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6132490"/>
        <w:docPartObj>
          <w:docPartGallery w:val="Cover Pages"/>
          <w:docPartUnique/>
        </w:docPartObj>
      </w:sdtPr>
      <w:sdtEndPr/>
      <w:sdtContent>
        <w:p w14:paraId="49FAF27A" w14:textId="4A555F46" w:rsidR="004C2AAF" w:rsidRDefault="00920ACB">
          <w:r>
            <w:rPr>
              <w:noProof/>
            </w:rPr>
            <w:drawing>
              <wp:anchor distT="0" distB="0" distL="114300" distR="114300" simplePos="0" relativeHeight="251666432" behindDoc="0" locked="0" layoutInCell="1" allowOverlap="1" wp14:anchorId="28A0E9F4" wp14:editId="1A16147B">
                <wp:simplePos x="0" y="0"/>
                <wp:positionH relativeFrom="page">
                  <wp:align>left</wp:align>
                </wp:positionH>
                <wp:positionV relativeFrom="paragraph">
                  <wp:posOffset>-899795</wp:posOffset>
                </wp:positionV>
                <wp:extent cx="2335711" cy="1695450"/>
                <wp:effectExtent l="0" t="0" r="0"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8156" cy="169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1" locked="0" layoutInCell="1" allowOverlap="1" wp14:anchorId="62279F92" wp14:editId="5D336D77">
                    <wp:simplePos x="0" y="0"/>
                    <wp:positionH relativeFrom="page">
                      <wp:align>left</wp:align>
                    </wp:positionH>
                    <wp:positionV relativeFrom="paragraph">
                      <wp:posOffset>-890270</wp:posOffset>
                    </wp:positionV>
                    <wp:extent cx="2336165" cy="1695450"/>
                    <wp:effectExtent l="0" t="0" r="6985" b="0"/>
                    <wp:wrapNone/>
                    <wp:docPr id="8" name="Rectangle 8"/>
                    <wp:cNvGraphicFramePr/>
                    <a:graphic xmlns:a="http://schemas.openxmlformats.org/drawingml/2006/main">
                      <a:graphicData uri="http://schemas.microsoft.com/office/word/2010/wordprocessingShape">
                        <wps:wsp>
                          <wps:cNvSpPr/>
                          <wps:spPr>
                            <a:xfrm>
                              <a:off x="0" y="0"/>
                              <a:ext cx="2336165" cy="1695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03234" id="Rectangle 8" o:spid="_x0000_s1026" style="position:absolute;margin-left:0;margin-top:-70.1pt;width:183.95pt;height:133.5pt;z-index:-251648000;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" fillcolor="white [3212]" stroked="f" strokeweight="1pt">
                    <w10:wrap anchorx="page"/>
                  </v:rect>
                </w:pict>
              </mc:Fallback>
            </mc:AlternateContent>
          </w:r>
          <w:r w:rsidR="008A61BD">
            <w:rPr>
              <w:noProof/>
            </w:rPr>
            <w:drawing>
              <wp:anchor distT="0" distB="0" distL="114300" distR="114300" simplePos="0" relativeHeight="251667456" behindDoc="1" locked="0" layoutInCell="1" allowOverlap="1" wp14:anchorId="1C4DFBB6" wp14:editId="6CE1FFC5">
                <wp:simplePos x="0" y="0"/>
                <wp:positionH relativeFrom="page">
                  <wp:align>left</wp:align>
                </wp:positionH>
                <wp:positionV relativeFrom="paragraph">
                  <wp:posOffset>-900250</wp:posOffset>
                </wp:positionV>
                <wp:extent cx="7612318" cy="10795379"/>
                <wp:effectExtent l="0" t="0" r="8255" b="6350"/>
                <wp:wrapNone/>
                <wp:docPr id="7" name="Image 7" descr="Immeuble De Grande Hauteur Brun Sous Le Ciel Plein De Nuages Blan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meuble De Grande Hauteur Brun Sous Le Ciel Plein De Nuages Blanc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7629" cy="108170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AAF">
            <w:rPr>
              <w:noProof/>
            </w:rPr>
            <mc:AlternateContent>
              <mc:Choice Requires="wps">
                <w:drawing>
                  <wp:anchor distT="0" distB="0" distL="114300" distR="114300" simplePos="0" relativeHeight="251664384" behindDoc="0" locked="0" layoutInCell="1" allowOverlap="1" wp14:anchorId="3B351DB1" wp14:editId="0C1CB16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Zone de texte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1A6AD0FC" w14:textId="43C62B6C" w:rsidR="004C2AAF" w:rsidRDefault="00486358">
                                <w:pPr>
                                  <w:pStyle w:val="Sansinterligne"/>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r w:rsidR="004C2AAF">
                                      <w:rPr>
                                        <w:color w:val="44546A" w:themeColor="text2"/>
                                      </w:rPr>
                                      <w:t>Antonin CAPELLI</w:t>
                                    </w:r>
                                  </w:sdtContent>
                                </w:sdt>
                                <w:r w:rsidR="004C2AAF">
                                  <w:rPr>
                                    <w:color w:val="44546A" w:themeColor="text2"/>
                                  </w:rPr>
                                  <w:t xml:space="preserve"> – Vladimir </w:t>
                                </w:r>
                                <w:r w:rsidR="003C5EC4">
                                  <w:rPr>
                                    <w:color w:val="44546A" w:themeColor="text2"/>
                                  </w:rPr>
                                  <w:t>LUZHBIN</w:t>
                                </w:r>
                                <w:r w:rsidR="009E18E7">
                                  <w:rPr>
                                    <w:color w:val="44546A" w:themeColor="text2"/>
                                  </w:rPr>
                                  <w:t>-ASSEV</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3B351DB1" id="_x0000_t202" coordsize="21600,21600" o:spt="202" path="m,l,21600r21600,l21600,xe">
                    <v:stroke joinstyle="miter"/>
                    <v:path gradientshapeok="t" o:connecttype="rect"/>
                  </v:shapetype>
                  <v:shape id="Zone de texte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RPHgIAADo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" filled="f" stroked="f" strokeweight=".5pt">
                    <v:textbox style="mso-fit-shape-to-text:t">
                      <w:txbxContent>
                        <w:p w14:paraId="1A6AD0FC" w14:textId="43C62B6C" w:rsidR="004C2AAF" w:rsidRDefault="00486358">
                          <w:pPr>
                            <w:pStyle w:val="Sansinterligne"/>
                            <w:rPr>
                              <w:color w:val="44546A" w:themeColor="text2"/>
                            </w:rPr>
                          </w:pPr>
                          <w:sdt>
                            <w:sdtPr>
                              <w:rPr>
                                <w:color w:val="44546A" w:themeColor="text2"/>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r w:rsidR="004C2AAF">
                                <w:rPr>
                                  <w:color w:val="44546A" w:themeColor="text2"/>
                                </w:rPr>
                                <w:t>Antonin CAPELLI</w:t>
                              </w:r>
                            </w:sdtContent>
                          </w:sdt>
                          <w:r w:rsidR="004C2AAF">
                            <w:rPr>
                              <w:color w:val="44546A" w:themeColor="text2"/>
                            </w:rPr>
                            <w:t xml:space="preserve"> – Vladimir </w:t>
                          </w:r>
                          <w:r w:rsidR="003C5EC4">
                            <w:rPr>
                              <w:color w:val="44546A" w:themeColor="text2"/>
                            </w:rPr>
                            <w:t>LUZHBIN</w:t>
                          </w:r>
                          <w:r w:rsidR="009E18E7">
                            <w:rPr>
                              <w:color w:val="44546A" w:themeColor="text2"/>
                            </w:rPr>
                            <w:t>-ASSEV</w:t>
                          </w:r>
                        </w:p>
                      </w:txbxContent>
                    </v:textbox>
                    <w10:wrap type="square" anchorx="page" anchory="page"/>
                  </v:shape>
                </w:pict>
              </mc:Fallback>
            </mc:AlternateContent>
          </w:r>
          <w:r w:rsidR="004C2AAF">
            <w:rPr>
              <w:noProof/>
            </w:rPr>
            <mc:AlternateContent>
              <mc:Choice Requires="wps">
                <w:drawing>
                  <wp:anchor distT="0" distB="0" distL="114300" distR="114300" simplePos="0" relativeHeight="251660288" behindDoc="0" locked="0" layoutInCell="1" allowOverlap="1" wp14:anchorId="4F2F7763" wp14:editId="4FFDC70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3B05B2" w14:textId="41F02C40" w:rsidR="004C2AAF" w:rsidRPr="00371513" w:rsidRDefault="00486358" w:rsidP="00371513">
                                <w:pPr>
                                  <w:spacing w:before="240"/>
                                  <w:rPr>
                                    <w:b/>
                                    <w:bCs/>
                                  </w:rPr>
                                </w:pPr>
                                <w:sdt>
                                  <w:sdtPr>
                                    <w:rPr>
                                      <w:b/>
                                      <w:bCs/>
                                    </w:rPr>
                                    <w:alias w:val="Résumé"/>
                                    <w:id w:val="8276291"/>
                                    <w:dataBinding w:prefixMappings="xmlns:ns0='http://schemas.microsoft.com/office/2006/coverPageProps'" w:xpath="/ns0:CoverPageProperties[1]/ns0:Abstract[1]" w:storeItemID="{55AF091B-3C7A-41E3-B477-F2FDAA23CFDA}"/>
                                    <w:text/>
                                  </w:sdtPr>
                                  <w:sdtEndPr/>
                                  <w:sdtContent>
                                    <w:r w:rsidR="003D4488">
                                      <w:rPr>
                                        <w:b/>
                                        <w:bCs/>
                                      </w:rPr>
                                      <w:t xml:space="preserve">Afin de répondre aux enjeux climatiques, le Groupement </w:t>
                                    </w:r>
                                    <w:proofErr w:type="spellStart"/>
                                    <w:r w:rsidR="003D4488">
                                      <w:rPr>
                                        <w:b/>
                                        <w:bCs/>
                                      </w:rPr>
                                      <w:t>Actibaie</w:t>
                                    </w:r>
                                    <w:proofErr w:type="spellEnd"/>
                                    <w:r w:rsidR="003D4488">
                                      <w:rPr>
                                        <w:b/>
                                        <w:bCs/>
                                      </w:rPr>
                                      <w:t xml:space="preserve"> souhaite mobiliser tous les professionnels fabricants de portes, portails, portes automatiques piétonnes, stores et volets dans une démarche de responsabilité sociétale des entreprises (RSE) plus respectueuse de l’environnement.</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4F2F7763" id="Rectangle 467"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Du&#10;VuqOiQIAAHMFAAAOAAAAAAAAAAAAAAAAAC4CAABkcnMvZTJvRG9jLnhtbFBLAQItABQABgAIAAAA&#10;IQB4x4n82gAAAAUBAAAPAAAAAAAAAAAAAAAAAOMEAABkcnMvZG93bnJldi54bWxQSwUGAAAAAAQA&#10;BADzAAAA6gUAAAAA&#10;" fillcolor="#44546a [3215]" stroked="f" strokeweight="1pt">
                    <v:textbox inset="14.4pt,14.4pt,14.4pt,28.8pt">
                      <w:txbxContent>
                        <w:p w14:paraId="433B05B2" w14:textId="41F02C40" w:rsidR="004C2AAF" w:rsidRPr="00371513" w:rsidRDefault="00486358" w:rsidP="00371513">
                          <w:pPr>
                            <w:spacing w:before="240"/>
                            <w:rPr>
                              <w:b/>
                              <w:bCs/>
                            </w:rPr>
                          </w:pPr>
                          <w:sdt>
                            <w:sdtPr>
                              <w:rPr>
                                <w:b/>
                                <w:bCs/>
                              </w:rPr>
                              <w:alias w:val="Résumé"/>
                              <w:id w:val="8276291"/>
                              <w:dataBinding w:prefixMappings="xmlns:ns0='http://schemas.microsoft.com/office/2006/coverPageProps'" w:xpath="/ns0:CoverPageProperties[1]/ns0:Abstract[1]" w:storeItemID="{55AF091B-3C7A-41E3-B477-F2FDAA23CFDA}"/>
                              <w:text/>
                            </w:sdtPr>
                            <w:sdtEndPr/>
                            <w:sdtContent>
                              <w:r w:rsidR="003D4488">
                                <w:rPr>
                                  <w:b/>
                                  <w:bCs/>
                                </w:rPr>
                                <w:t xml:space="preserve">Afin de répondre aux enjeux climatiques, le Groupement </w:t>
                              </w:r>
                              <w:proofErr w:type="spellStart"/>
                              <w:r w:rsidR="003D4488">
                                <w:rPr>
                                  <w:b/>
                                  <w:bCs/>
                                </w:rPr>
                                <w:t>Actibaie</w:t>
                              </w:r>
                              <w:proofErr w:type="spellEnd"/>
                              <w:r w:rsidR="003D4488">
                                <w:rPr>
                                  <w:b/>
                                  <w:bCs/>
                                </w:rPr>
                                <w:t xml:space="preserve"> souhaite mobiliser tous les professionnels fabricants de portes, portails, portes automatiques piétonnes, stores et volets dans une démarche de responsabilité sociétale des entreprises (RSE) plus respectueuse de l’environnement.</w:t>
                              </w:r>
                            </w:sdtContent>
                          </w:sdt>
                        </w:p>
                      </w:txbxContent>
                    </v:textbox>
                    <w10:wrap anchorx="page" anchory="page"/>
                  </v:rect>
                </w:pict>
              </mc:Fallback>
            </mc:AlternateContent>
          </w:r>
          <w:r w:rsidR="004C2AAF">
            <w:rPr>
              <w:noProof/>
            </w:rPr>
            <mc:AlternateContent>
              <mc:Choice Requires="wps">
                <w:drawing>
                  <wp:anchor distT="0" distB="0" distL="114300" distR="114300" simplePos="0" relativeHeight="251659264" behindDoc="0" locked="0" layoutInCell="1" allowOverlap="1" wp14:anchorId="0F737C99" wp14:editId="262869CF">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614FC47"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sidR="004C2AAF">
            <w:rPr>
              <w:noProof/>
            </w:rPr>
            <mc:AlternateContent>
              <mc:Choice Requires="wps">
                <w:drawing>
                  <wp:anchor distT="0" distB="0" distL="114300" distR="114300" simplePos="0" relativeHeight="251662336" behindDoc="0" locked="0" layoutInCell="1" allowOverlap="1" wp14:anchorId="2B3B51CF" wp14:editId="7DD158A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22225" b="14605"/>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solidFill>
                              <a:srgbClr val="00206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A27DF25"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" fillcolor="#002060" strokecolor="#0070c0" strokeweight="1pt">
                    <w10:wrap anchorx="page" anchory="page"/>
                  </v:rect>
                </w:pict>
              </mc:Fallback>
            </mc:AlternateContent>
          </w:r>
          <w:r w:rsidR="004C2AAF">
            <w:rPr>
              <w:noProof/>
            </w:rPr>
            <mc:AlternateContent>
              <mc:Choice Requires="wps">
                <w:drawing>
                  <wp:anchor distT="0" distB="0" distL="114300" distR="114300" simplePos="0" relativeHeight="251661312" behindDoc="0" locked="0" layoutInCell="1" allowOverlap="1" wp14:anchorId="27473B04" wp14:editId="72AFCA50">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Zone de texte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4472C4" w:themeColor="accent1"/>
                                    <w:sz w:val="50"/>
                                    <w:szCs w:val="50"/>
                                  </w:rPr>
                                  <w:alias w:val="Titre"/>
                                  <w:id w:val="-958338334"/>
                                  <w:dataBinding w:prefixMappings="xmlns:ns0='http://schemas.openxmlformats.org/package/2006/metadata/core-properties' xmlns:ns1='http://purl.org/dc/elements/1.1/'" w:xpath="/ns0:coreProperties[1]/ns1:title[1]" w:storeItemID="{6C3C8BC8-F283-45AE-878A-BAB7291924A1}"/>
                                  <w:text/>
                                </w:sdtPr>
                                <w:sdtEndPr/>
                                <w:sdtContent>
                                  <w:p w14:paraId="4A5664FD" w14:textId="578505FC" w:rsidR="004C2AAF" w:rsidRDefault="004C2AAF">
                                    <w:pPr>
                                      <w:spacing w:line="240" w:lineRule="auto"/>
                                      <w:rPr>
                                        <w:rFonts w:asciiTheme="majorHAnsi" w:eastAsiaTheme="majorEastAsia" w:hAnsiTheme="majorHAnsi" w:cstheme="majorBidi"/>
                                        <w:color w:val="4472C4" w:themeColor="accent1"/>
                                        <w:sz w:val="72"/>
                                        <w:szCs w:val="72"/>
                                      </w:rPr>
                                    </w:pPr>
                                    <w:r w:rsidRPr="004C2AAF">
                                      <w:rPr>
                                        <w:rFonts w:asciiTheme="majorHAnsi" w:eastAsiaTheme="majorEastAsia" w:hAnsiTheme="majorHAnsi" w:cstheme="majorBidi"/>
                                        <w:color w:val="4472C4" w:themeColor="accent1"/>
                                        <w:sz w:val="50"/>
                                        <w:szCs w:val="50"/>
                                      </w:rPr>
                                      <w:t>Document de pré-audit environnemental</w:t>
                                    </w:r>
                                    <w:r w:rsidR="003D4488">
                                      <w:rPr>
                                        <w:rFonts w:asciiTheme="majorHAnsi" w:eastAsiaTheme="majorEastAsia" w:hAnsiTheme="majorHAnsi" w:cstheme="majorBidi"/>
                                        <w:color w:val="4472C4" w:themeColor="accent1"/>
                                        <w:sz w:val="50"/>
                                        <w:szCs w:val="50"/>
                                      </w:rPr>
                                      <w:t xml:space="preserve"> ISO 14001</w:t>
                                    </w:r>
                                  </w:p>
                                </w:sdtContent>
                              </w:sdt>
                              <w:sdt>
                                <w:sdtPr>
                                  <w:rPr>
                                    <w:rFonts w:asciiTheme="majorHAnsi" w:eastAsiaTheme="majorEastAsia" w:hAnsiTheme="majorHAnsi" w:cstheme="majorBidi"/>
                                    <w:color w:val="44546A" w:themeColor="text2"/>
                                    <w:sz w:val="32"/>
                                    <w:szCs w:val="32"/>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p w14:paraId="6F6D2A41" w14:textId="4574C2DA" w:rsidR="004C2AAF" w:rsidRDefault="004C2AAF">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Groupement Actibaie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27473B04" id="Zone de texte 470"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DRZOWA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eastAsiaTheme="majorEastAsia" w:hAnsiTheme="majorHAnsi" w:cstheme="majorBidi"/>
                              <w:color w:val="4472C4" w:themeColor="accent1"/>
                              <w:sz w:val="50"/>
                              <w:szCs w:val="50"/>
                            </w:rPr>
                            <w:alias w:val="Titre"/>
                            <w:id w:val="-958338334"/>
                            <w:dataBinding w:prefixMappings="xmlns:ns0='http://schemas.openxmlformats.org/package/2006/metadata/core-properties' xmlns:ns1='http://purl.org/dc/elements/1.1/'" w:xpath="/ns0:coreProperties[1]/ns1:title[1]" w:storeItemID="{6C3C8BC8-F283-45AE-878A-BAB7291924A1}"/>
                            <w:text/>
                          </w:sdtPr>
                          <w:sdtEndPr/>
                          <w:sdtContent>
                            <w:p w14:paraId="4A5664FD" w14:textId="578505FC" w:rsidR="004C2AAF" w:rsidRDefault="004C2AAF">
                              <w:pPr>
                                <w:spacing w:line="240" w:lineRule="auto"/>
                                <w:rPr>
                                  <w:rFonts w:asciiTheme="majorHAnsi" w:eastAsiaTheme="majorEastAsia" w:hAnsiTheme="majorHAnsi" w:cstheme="majorBidi"/>
                                  <w:color w:val="4472C4" w:themeColor="accent1"/>
                                  <w:sz w:val="72"/>
                                  <w:szCs w:val="72"/>
                                </w:rPr>
                              </w:pPr>
                              <w:r w:rsidRPr="004C2AAF">
                                <w:rPr>
                                  <w:rFonts w:asciiTheme="majorHAnsi" w:eastAsiaTheme="majorEastAsia" w:hAnsiTheme="majorHAnsi" w:cstheme="majorBidi"/>
                                  <w:color w:val="4472C4" w:themeColor="accent1"/>
                                  <w:sz w:val="50"/>
                                  <w:szCs w:val="50"/>
                                </w:rPr>
                                <w:t>Document de pré-audit environnemental</w:t>
                              </w:r>
                              <w:r w:rsidR="003D4488">
                                <w:rPr>
                                  <w:rFonts w:asciiTheme="majorHAnsi" w:eastAsiaTheme="majorEastAsia" w:hAnsiTheme="majorHAnsi" w:cstheme="majorBidi"/>
                                  <w:color w:val="4472C4" w:themeColor="accent1"/>
                                  <w:sz w:val="50"/>
                                  <w:szCs w:val="50"/>
                                </w:rPr>
                                <w:t xml:space="preserve"> ISO 14001</w:t>
                              </w:r>
                            </w:p>
                          </w:sdtContent>
                        </w:sdt>
                        <w:sdt>
                          <w:sdtPr>
                            <w:rPr>
                              <w:rFonts w:asciiTheme="majorHAnsi" w:eastAsiaTheme="majorEastAsia" w:hAnsiTheme="majorHAnsi" w:cstheme="majorBidi"/>
                              <w:color w:val="44546A" w:themeColor="text2"/>
                              <w:sz w:val="32"/>
                              <w:szCs w:val="32"/>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p w14:paraId="6F6D2A41" w14:textId="4574C2DA" w:rsidR="004C2AAF" w:rsidRDefault="004C2AAF">
                              <w:pPr>
                                <w:rPr>
                                  <w:rFonts w:asciiTheme="majorHAnsi" w:eastAsiaTheme="majorEastAsia" w:hAnsiTheme="majorHAnsi" w:cstheme="majorBidi"/>
                                  <w:color w:val="44546A" w:themeColor="text2"/>
                                  <w:sz w:val="32"/>
                                  <w:szCs w:val="32"/>
                                </w:rPr>
                              </w:pPr>
                              <w:r>
                                <w:rPr>
                                  <w:rFonts w:asciiTheme="majorHAnsi" w:eastAsiaTheme="majorEastAsia" w:hAnsiTheme="majorHAnsi" w:cstheme="majorBidi"/>
                                  <w:color w:val="44546A" w:themeColor="text2"/>
                                  <w:sz w:val="32"/>
                                  <w:szCs w:val="32"/>
                                </w:rPr>
                                <w:t>Groupement Actibaie</w:t>
                              </w:r>
                            </w:p>
                          </w:sdtContent>
                        </w:sdt>
                      </w:txbxContent>
                    </v:textbox>
                    <w10:wrap type="square" anchorx="page" anchory="page"/>
                  </v:shape>
                </w:pict>
              </mc:Fallback>
            </mc:AlternateContent>
          </w:r>
        </w:p>
        <w:p w14:paraId="4B2E6173" w14:textId="33914C97" w:rsidR="004C2AAF" w:rsidRDefault="004C2AAF">
          <w:r>
            <w:rPr>
              <w:noProof/>
            </w:rPr>
            <w:drawing>
              <wp:anchor distT="0" distB="0" distL="114300" distR="114300" simplePos="0" relativeHeight="251665408" behindDoc="0" locked="0" layoutInCell="1" allowOverlap="1" wp14:anchorId="133CF121" wp14:editId="531F88D6">
                <wp:simplePos x="0" y="0"/>
                <wp:positionH relativeFrom="page">
                  <wp:posOffset>3406775</wp:posOffset>
                </wp:positionH>
                <wp:positionV relativeFrom="paragraph">
                  <wp:posOffset>4579059</wp:posOffset>
                </wp:positionV>
                <wp:extent cx="2828925" cy="952642"/>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8925" cy="952642"/>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sdtContent>
    </w:sdt>
    <w:p w14:paraId="592C7AAB" w14:textId="2B535A93" w:rsidR="00916F97" w:rsidRDefault="003C5EC4" w:rsidP="00100C26">
      <w:pPr>
        <w:pStyle w:val="Titre1"/>
      </w:pPr>
      <w:bookmarkStart w:id="0" w:name="_Toc96940442"/>
      <w:r>
        <w:lastRenderedPageBreak/>
        <w:t>Avant-propos :</w:t>
      </w:r>
      <w:bookmarkEnd w:id="0"/>
    </w:p>
    <w:p w14:paraId="48372EA6" w14:textId="3AB002EF" w:rsidR="003C5EC4" w:rsidRDefault="003C5EC4" w:rsidP="003A717C">
      <w:pPr>
        <w:jc w:val="both"/>
      </w:pPr>
      <w:r>
        <w:t xml:space="preserve">Afin de répondre aux enjeux climatiques, le Groupement </w:t>
      </w:r>
      <w:proofErr w:type="spellStart"/>
      <w:r>
        <w:t>Actibaie</w:t>
      </w:r>
      <w:proofErr w:type="spellEnd"/>
      <w:r>
        <w:t xml:space="preserve"> </w:t>
      </w:r>
      <w:r w:rsidR="003A717C">
        <w:t>a mobilisé</w:t>
      </w:r>
      <w:r>
        <w:t xml:space="preserve"> les professionnels fabricants de portes, portails, portes automatiques piétonnes, stores et volets dans une démarche de responsabilité sociétale des entreprises (RSE) plus respectueuse de l’environnement. </w:t>
      </w:r>
    </w:p>
    <w:p w14:paraId="5494E2A3" w14:textId="120488BC" w:rsidR="003C5EC4" w:rsidRDefault="003C5EC4" w:rsidP="003A717C">
      <w:pPr>
        <w:jc w:val="both"/>
      </w:pPr>
      <w:r>
        <w:t>Volontaires pour une intégration de l’écologie dans leur activité, les métiers de la fermeture et de la protection solaire souhaitent réaffirmer leurs objectifs en matière environnementale : usage raisonné des ressources, réduction des émissions de CO2 et économies d’énergie.</w:t>
      </w:r>
    </w:p>
    <w:p w14:paraId="37C68588" w14:textId="50503C67" w:rsidR="003C5EC4" w:rsidRDefault="003C5EC4" w:rsidP="003A717C">
      <w:pPr>
        <w:jc w:val="both"/>
      </w:pPr>
      <w:r>
        <w:t>A ce titre, le présent document est un pré-audit permettant à l’organisation d</w:t>
      </w:r>
      <w:r w:rsidR="003A717C">
        <w:t>’évaluer</w:t>
      </w:r>
      <w:r>
        <w:t xml:space="preserve"> sa stratégie environnementale.</w:t>
      </w:r>
    </w:p>
    <w:p w14:paraId="7FC418FD" w14:textId="39B6C032" w:rsidR="00100C26" w:rsidRDefault="008167A1" w:rsidP="003A717C">
      <w:pPr>
        <w:jc w:val="both"/>
      </w:pPr>
      <w:r w:rsidRPr="00371513">
        <w:t>Cette checklist d'évaluation ne constitue en aucun cas une pièce justificative pour une certification ISO 14001</w:t>
      </w:r>
      <w:r w:rsidR="00437799">
        <w:t>.</w:t>
      </w:r>
    </w:p>
    <w:sdt>
      <w:sdtPr>
        <w:rPr>
          <w:rFonts w:asciiTheme="minorHAnsi" w:eastAsiaTheme="minorHAnsi" w:hAnsiTheme="minorHAnsi" w:cstheme="minorBidi"/>
          <w:b w:val="0"/>
          <w:color w:val="auto"/>
          <w:sz w:val="22"/>
          <w:szCs w:val="22"/>
          <w:lang w:eastAsia="en-US"/>
        </w:rPr>
        <w:id w:val="986436137"/>
        <w:docPartObj>
          <w:docPartGallery w:val="Table of Contents"/>
          <w:docPartUnique/>
        </w:docPartObj>
      </w:sdtPr>
      <w:sdtEndPr>
        <w:rPr>
          <w:bCs/>
        </w:rPr>
      </w:sdtEndPr>
      <w:sdtContent>
        <w:p w14:paraId="728C8130" w14:textId="615D5DE1" w:rsidR="00100C26" w:rsidRDefault="00100C26">
          <w:pPr>
            <w:pStyle w:val="En-ttedetabledesmatires"/>
          </w:pPr>
          <w:r>
            <w:t>Table des matières</w:t>
          </w:r>
        </w:p>
        <w:p w14:paraId="4278312F" w14:textId="75DF5095" w:rsidR="00100C26" w:rsidRDefault="00100C26">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96940442" w:history="1">
            <w:r w:rsidRPr="00775346">
              <w:rPr>
                <w:rStyle w:val="Lienhypertexte"/>
                <w:noProof/>
              </w:rPr>
              <w:t>Avant-propos :</w:t>
            </w:r>
            <w:r>
              <w:rPr>
                <w:noProof/>
                <w:webHidden/>
              </w:rPr>
              <w:tab/>
            </w:r>
            <w:r>
              <w:rPr>
                <w:noProof/>
                <w:webHidden/>
              </w:rPr>
              <w:fldChar w:fldCharType="begin"/>
            </w:r>
            <w:r>
              <w:rPr>
                <w:noProof/>
                <w:webHidden/>
              </w:rPr>
              <w:instrText xml:space="preserve"> PAGEREF _Toc96940442 \h </w:instrText>
            </w:r>
            <w:r>
              <w:rPr>
                <w:noProof/>
                <w:webHidden/>
              </w:rPr>
            </w:r>
            <w:r>
              <w:rPr>
                <w:noProof/>
                <w:webHidden/>
              </w:rPr>
              <w:fldChar w:fldCharType="separate"/>
            </w:r>
            <w:r>
              <w:rPr>
                <w:noProof/>
                <w:webHidden/>
              </w:rPr>
              <w:t>1</w:t>
            </w:r>
            <w:r>
              <w:rPr>
                <w:noProof/>
                <w:webHidden/>
              </w:rPr>
              <w:fldChar w:fldCharType="end"/>
            </w:r>
          </w:hyperlink>
        </w:p>
        <w:p w14:paraId="1803A3C1" w14:textId="7C5238B6" w:rsidR="00100C26" w:rsidRDefault="00486358">
          <w:pPr>
            <w:pStyle w:val="TM1"/>
            <w:tabs>
              <w:tab w:val="right" w:leader="dot" w:pos="9062"/>
            </w:tabs>
            <w:rPr>
              <w:rFonts w:eastAsiaTheme="minorEastAsia"/>
              <w:noProof/>
              <w:lang w:eastAsia="fr-FR"/>
            </w:rPr>
          </w:pPr>
          <w:hyperlink w:anchor="_Toc96940443" w:history="1">
            <w:r w:rsidR="00100C26" w:rsidRPr="00775346">
              <w:rPr>
                <w:rStyle w:val="Lienhypertexte"/>
                <w:noProof/>
              </w:rPr>
              <w:t>4.1 – Exigences générales</w:t>
            </w:r>
            <w:r w:rsidR="00100C26">
              <w:rPr>
                <w:noProof/>
                <w:webHidden/>
              </w:rPr>
              <w:tab/>
            </w:r>
            <w:r w:rsidR="00100C26">
              <w:rPr>
                <w:noProof/>
                <w:webHidden/>
              </w:rPr>
              <w:fldChar w:fldCharType="begin"/>
            </w:r>
            <w:r w:rsidR="00100C26">
              <w:rPr>
                <w:noProof/>
                <w:webHidden/>
              </w:rPr>
              <w:instrText xml:space="preserve"> PAGEREF _Toc96940443 \h </w:instrText>
            </w:r>
            <w:r w:rsidR="00100C26">
              <w:rPr>
                <w:noProof/>
                <w:webHidden/>
              </w:rPr>
            </w:r>
            <w:r w:rsidR="00100C26">
              <w:rPr>
                <w:noProof/>
                <w:webHidden/>
              </w:rPr>
              <w:fldChar w:fldCharType="separate"/>
            </w:r>
            <w:r w:rsidR="00100C26">
              <w:rPr>
                <w:noProof/>
                <w:webHidden/>
              </w:rPr>
              <w:t>2</w:t>
            </w:r>
            <w:r w:rsidR="00100C26">
              <w:rPr>
                <w:noProof/>
                <w:webHidden/>
              </w:rPr>
              <w:fldChar w:fldCharType="end"/>
            </w:r>
          </w:hyperlink>
        </w:p>
        <w:p w14:paraId="5EADE81F" w14:textId="6C870E00" w:rsidR="00100C26" w:rsidRDefault="00486358">
          <w:pPr>
            <w:pStyle w:val="TM1"/>
            <w:tabs>
              <w:tab w:val="right" w:leader="dot" w:pos="9062"/>
            </w:tabs>
            <w:rPr>
              <w:rFonts w:eastAsiaTheme="minorEastAsia"/>
              <w:noProof/>
              <w:lang w:eastAsia="fr-FR"/>
            </w:rPr>
          </w:pPr>
          <w:hyperlink w:anchor="_Toc96940444" w:history="1">
            <w:r w:rsidR="00100C26" w:rsidRPr="00775346">
              <w:rPr>
                <w:rStyle w:val="Lienhypertexte"/>
                <w:noProof/>
              </w:rPr>
              <w:t>4.2 – Politique environnementale</w:t>
            </w:r>
            <w:r w:rsidR="00100C26">
              <w:rPr>
                <w:noProof/>
                <w:webHidden/>
              </w:rPr>
              <w:tab/>
            </w:r>
            <w:r w:rsidR="00100C26">
              <w:rPr>
                <w:noProof/>
                <w:webHidden/>
              </w:rPr>
              <w:fldChar w:fldCharType="begin"/>
            </w:r>
            <w:r w:rsidR="00100C26">
              <w:rPr>
                <w:noProof/>
                <w:webHidden/>
              </w:rPr>
              <w:instrText xml:space="preserve"> PAGEREF _Toc96940444 \h </w:instrText>
            </w:r>
            <w:r w:rsidR="00100C26">
              <w:rPr>
                <w:noProof/>
                <w:webHidden/>
              </w:rPr>
            </w:r>
            <w:r w:rsidR="00100C26">
              <w:rPr>
                <w:noProof/>
                <w:webHidden/>
              </w:rPr>
              <w:fldChar w:fldCharType="separate"/>
            </w:r>
            <w:r w:rsidR="00100C26">
              <w:rPr>
                <w:noProof/>
                <w:webHidden/>
              </w:rPr>
              <w:t>2</w:t>
            </w:r>
            <w:r w:rsidR="00100C26">
              <w:rPr>
                <w:noProof/>
                <w:webHidden/>
              </w:rPr>
              <w:fldChar w:fldCharType="end"/>
            </w:r>
          </w:hyperlink>
        </w:p>
        <w:p w14:paraId="50AED244" w14:textId="4B9DC738" w:rsidR="00100C26" w:rsidRDefault="00486358">
          <w:pPr>
            <w:pStyle w:val="TM1"/>
            <w:tabs>
              <w:tab w:val="right" w:leader="dot" w:pos="9062"/>
            </w:tabs>
            <w:rPr>
              <w:rFonts w:eastAsiaTheme="minorEastAsia"/>
              <w:noProof/>
              <w:lang w:eastAsia="fr-FR"/>
            </w:rPr>
          </w:pPr>
          <w:hyperlink w:anchor="_Toc96940445" w:history="1">
            <w:r w:rsidR="00100C26" w:rsidRPr="00775346">
              <w:rPr>
                <w:rStyle w:val="Lienhypertexte"/>
                <w:noProof/>
              </w:rPr>
              <w:t>4.3 – Planning</w:t>
            </w:r>
            <w:r w:rsidR="00100C26">
              <w:rPr>
                <w:noProof/>
                <w:webHidden/>
              </w:rPr>
              <w:tab/>
            </w:r>
            <w:r w:rsidR="00100C26">
              <w:rPr>
                <w:noProof/>
                <w:webHidden/>
              </w:rPr>
              <w:fldChar w:fldCharType="begin"/>
            </w:r>
            <w:r w:rsidR="00100C26">
              <w:rPr>
                <w:noProof/>
                <w:webHidden/>
              </w:rPr>
              <w:instrText xml:space="preserve"> PAGEREF _Toc96940445 \h </w:instrText>
            </w:r>
            <w:r w:rsidR="00100C26">
              <w:rPr>
                <w:noProof/>
                <w:webHidden/>
              </w:rPr>
            </w:r>
            <w:r w:rsidR="00100C26">
              <w:rPr>
                <w:noProof/>
                <w:webHidden/>
              </w:rPr>
              <w:fldChar w:fldCharType="separate"/>
            </w:r>
            <w:r w:rsidR="00100C26">
              <w:rPr>
                <w:noProof/>
                <w:webHidden/>
              </w:rPr>
              <w:t>2</w:t>
            </w:r>
            <w:r w:rsidR="00100C26">
              <w:rPr>
                <w:noProof/>
                <w:webHidden/>
              </w:rPr>
              <w:fldChar w:fldCharType="end"/>
            </w:r>
          </w:hyperlink>
        </w:p>
        <w:p w14:paraId="5DC54ED9" w14:textId="156DF84E" w:rsidR="00100C26" w:rsidRDefault="00486358">
          <w:pPr>
            <w:pStyle w:val="TM2"/>
            <w:tabs>
              <w:tab w:val="right" w:leader="dot" w:pos="9062"/>
            </w:tabs>
            <w:rPr>
              <w:rFonts w:eastAsiaTheme="minorEastAsia"/>
              <w:noProof/>
              <w:lang w:eastAsia="fr-FR"/>
            </w:rPr>
          </w:pPr>
          <w:hyperlink w:anchor="_Toc96940446" w:history="1">
            <w:r w:rsidR="00100C26" w:rsidRPr="00775346">
              <w:rPr>
                <w:rStyle w:val="Lienhypertexte"/>
                <w:noProof/>
              </w:rPr>
              <w:t>4.3.1 – Aspects envi</w:t>
            </w:r>
            <w:r w:rsidR="00100C26" w:rsidRPr="00775346">
              <w:rPr>
                <w:rStyle w:val="Lienhypertexte"/>
                <w:noProof/>
              </w:rPr>
              <w:t>r</w:t>
            </w:r>
            <w:r w:rsidR="00100C26" w:rsidRPr="00775346">
              <w:rPr>
                <w:rStyle w:val="Lienhypertexte"/>
                <w:noProof/>
              </w:rPr>
              <w:t>onnementaux</w:t>
            </w:r>
            <w:r w:rsidR="00100C26">
              <w:rPr>
                <w:noProof/>
                <w:webHidden/>
              </w:rPr>
              <w:tab/>
            </w:r>
            <w:r w:rsidR="00100C26">
              <w:rPr>
                <w:noProof/>
                <w:webHidden/>
              </w:rPr>
              <w:fldChar w:fldCharType="begin"/>
            </w:r>
            <w:r w:rsidR="00100C26">
              <w:rPr>
                <w:noProof/>
                <w:webHidden/>
              </w:rPr>
              <w:instrText xml:space="preserve"> PAGEREF _Toc96940446 \h </w:instrText>
            </w:r>
            <w:r w:rsidR="00100C26">
              <w:rPr>
                <w:noProof/>
                <w:webHidden/>
              </w:rPr>
            </w:r>
            <w:r w:rsidR="00100C26">
              <w:rPr>
                <w:noProof/>
                <w:webHidden/>
              </w:rPr>
              <w:fldChar w:fldCharType="separate"/>
            </w:r>
            <w:r w:rsidR="00100C26">
              <w:rPr>
                <w:noProof/>
                <w:webHidden/>
              </w:rPr>
              <w:t>2</w:t>
            </w:r>
            <w:r w:rsidR="00100C26">
              <w:rPr>
                <w:noProof/>
                <w:webHidden/>
              </w:rPr>
              <w:fldChar w:fldCharType="end"/>
            </w:r>
          </w:hyperlink>
        </w:p>
        <w:p w14:paraId="756EB3FE" w14:textId="5926DCCE" w:rsidR="00100C26" w:rsidRDefault="00486358">
          <w:pPr>
            <w:pStyle w:val="TM2"/>
            <w:tabs>
              <w:tab w:val="right" w:leader="dot" w:pos="9062"/>
            </w:tabs>
            <w:rPr>
              <w:rFonts w:eastAsiaTheme="minorEastAsia"/>
              <w:noProof/>
              <w:lang w:eastAsia="fr-FR"/>
            </w:rPr>
          </w:pPr>
          <w:hyperlink w:anchor="_Toc96940447" w:history="1">
            <w:r w:rsidR="00100C26" w:rsidRPr="00775346">
              <w:rPr>
                <w:rStyle w:val="Lienhypertexte"/>
                <w:noProof/>
              </w:rPr>
              <w:t>4.3.2 – Exigences juridiques et autres</w:t>
            </w:r>
            <w:r w:rsidR="00100C26">
              <w:rPr>
                <w:noProof/>
                <w:webHidden/>
              </w:rPr>
              <w:tab/>
            </w:r>
            <w:r w:rsidR="00100C26">
              <w:rPr>
                <w:noProof/>
                <w:webHidden/>
              </w:rPr>
              <w:fldChar w:fldCharType="begin"/>
            </w:r>
            <w:r w:rsidR="00100C26">
              <w:rPr>
                <w:noProof/>
                <w:webHidden/>
              </w:rPr>
              <w:instrText xml:space="preserve"> PAGEREF _Toc96940447 \h </w:instrText>
            </w:r>
            <w:r w:rsidR="00100C26">
              <w:rPr>
                <w:noProof/>
                <w:webHidden/>
              </w:rPr>
            </w:r>
            <w:r w:rsidR="00100C26">
              <w:rPr>
                <w:noProof/>
                <w:webHidden/>
              </w:rPr>
              <w:fldChar w:fldCharType="separate"/>
            </w:r>
            <w:r w:rsidR="00100C26">
              <w:rPr>
                <w:noProof/>
                <w:webHidden/>
              </w:rPr>
              <w:t>2</w:t>
            </w:r>
            <w:r w:rsidR="00100C26">
              <w:rPr>
                <w:noProof/>
                <w:webHidden/>
              </w:rPr>
              <w:fldChar w:fldCharType="end"/>
            </w:r>
          </w:hyperlink>
        </w:p>
        <w:p w14:paraId="32FC1D52" w14:textId="3D1173AA" w:rsidR="00100C26" w:rsidRDefault="00486358">
          <w:pPr>
            <w:pStyle w:val="TM2"/>
            <w:tabs>
              <w:tab w:val="right" w:leader="dot" w:pos="9062"/>
            </w:tabs>
            <w:rPr>
              <w:rFonts w:eastAsiaTheme="minorEastAsia"/>
              <w:noProof/>
              <w:lang w:eastAsia="fr-FR"/>
            </w:rPr>
          </w:pPr>
          <w:hyperlink w:anchor="_Toc96940448" w:history="1">
            <w:r w:rsidR="00100C26" w:rsidRPr="00775346">
              <w:rPr>
                <w:rStyle w:val="Lienhypertexte"/>
                <w:noProof/>
              </w:rPr>
              <w:t>4.3.3 – Objectifs et cibles</w:t>
            </w:r>
            <w:r w:rsidR="00100C26">
              <w:rPr>
                <w:noProof/>
                <w:webHidden/>
              </w:rPr>
              <w:tab/>
            </w:r>
            <w:r w:rsidR="00100C26">
              <w:rPr>
                <w:noProof/>
                <w:webHidden/>
              </w:rPr>
              <w:fldChar w:fldCharType="begin"/>
            </w:r>
            <w:r w:rsidR="00100C26">
              <w:rPr>
                <w:noProof/>
                <w:webHidden/>
              </w:rPr>
              <w:instrText xml:space="preserve"> PAGEREF _Toc96940448 \h </w:instrText>
            </w:r>
            <w:r w:rsidR="00100C26">
              <w:rPr>
                <w:noProof/>
                <w:webHidden/>
              </w:rPr>
            </w:r>
            <w:r w:rsidR="00100C26">
              <w:rPr>
                <w:noProof/>
                <w:webHidden/>
              </w:rPr>
              <w:fldChar w:fldCharType="separate"/>
            </w:r>
            <w:r w:rsidR="00100C26">
              <w:rPr>
                <w:noProof/>
                <w:webHidden/>
              </w:rPr>
              <w:t>3</w:t>
            </w:r>
            <w:r w:rsidR="00100C26">
              <w:rPr>
                <w:noProof/>
                <w:webHidden/>
              </w:rPr>
              <w:fldChar w:fldCharType="end"/>
            </w:r>
          </w:hyperlink>
        </w:p>
        <w:p w14:paraId="0CFDAAFC" w14:textId="71CFFC81" w:rsidR="00100C26" w:rsidRDefault="00486358">
          <w:pPr>
            <w:pStyle w:val="TM2"/>
            <w:tabs>
              <w:tab w:val="right" w:leader="dot" w:pos="9062"/>
            </w:tabs>
            <w:rPr>
              <w:rFonts w:eastAsiaTheme="minorEastAsia"/>
              <w:noProof/>
              <w:lang w:eastAsia="fr-FR"/>
            </w:rPr>
          </w:pPr>
          <w:hyperlink w:anchor="_Toc96940449" w:history="1">
            <w:r w:rsidR="00100C26" w:rsidRPr="00775346">
              <w:rPr>
                <w:rStyle w:val="Lienhypertexte"/>
                <w:noProof/>
              </w:rPr>
              <w:t>4.3.4 – Programmes de gestion environnementale</w:t>
            </w:r>
            <w:r w:rsidR="00100C26">
              <w:rPr>
                <w:noProof/>
                <w:webHidden/>
              </w:rPr>
              <w:tab/>
            </w:r>
            <w:r w:rsidR="00100C26">
              <w:rPr>
                <w:noProof/>
                <w:webHidden/>
              </w:rPr>
              <w:fldChar w:fldCharType="begin"/>
            </w:r>
            <w:r w:rsidR="00100C26">
              <w:rPr>
                <w:noProof/>
                <w:webHidden/>
              </w:rPr>
              <w:instrText xml:space="preserve"> PAGEREF _Toc96940449 \h </w:instrText>
            </w:r>
            <w:r w:rsidR="00100C26">
              <w:rPr>
                <w:noProof/>
                <w:webHidden/>
              </w:rPr>
            </w:r>
            <w:r w:rsidR="00100C26">
              <w:rPr>
                <w:noProof/>
                <w:webHidden/>
              </w:rPr>
              <w:fldChar w:fldCharType="separate"/>
            </w:r>
            <w:r w:rsidR="00100C26">
              <w:rPr>
                <w:noProof/>
                <w:webHidden/>
              </w:rPr>
              <w:t>3</w:t>
            </w:r>
            <w:r w:rsidR="00100C26">
              <w:rPr>
                <w:noProof/>
                <w:webHidden/>
              </w:rPr>
              <w:fldChar w:fldCharType="end"/>
            </w:r>
          </w:hyperlink>
        </w:p>
        <w:p w14:paraId="7A953101" w14:textId="1A56759E" w:rsidR="00100C26" w:rsidRDefault="00486358">
          <w:pPr>
            <w:pStyle w:val="TM1"/>
            <w:tabs>
              <w:tab w:val="right" w:leader="dot" w:pos="9062"/>
            </w:tabs>
            <w:rPr>
              <w:rFonts w:eastAsiaTheme="minorEastAsia"/>
              <w:noProof/>
              <w:lang w:eastAsia="fr-FR"/>
            </w:rPr>
          </w:pPr>
          <w:hyperlink w:anchor="_Toc96940450" w:history="1">
            <w:r w:rsidR="00100C26" w:rsidRPr="00775346">
              <w:rPr>
                <w:rStyle w:val="Lienhypertexte"/>
                <w:noProof/>
              </w:rPr>
              <w:t>4.4 – Installations et opérations</w:t>
            </w:r>
            <w:r w:rsidR="00100C26">
              <w:rPr>
                <w:noProof/>
                <w:webHidden/>
              </w:rPr>
              <w:tab/>
            </w:r>
            <w:r w:rsidR="00100C26">
              <w:rPr>
                <w:noProof/>
                <w:webHidden/>
              </w:rPr>
              <w:fldChar w:fldCharType="begin"/>
            </w:r>
            <w:r w:rsidR="00100C26">
              <w:rPr>
                <w:noProof/>
                <w:webHidden/>
              </w:rPr>
              <w:instrText xml:space="preserve"> PAGEREF _Toc96940450 \h </w:instrText>
            </w:r>
            <w:r w:rsidR="00100C26">
              <w:rPr>
                <w:noProof/>
                <w:webHidden/>
              </w:rPr>
            </w:r>
            <w:r w:rsidR="00100C26">
              <w:rPr>
                <w:noProof/>
                <w:webHidden/>
              </w:rPr>
              <w:fldChar w:fldCharType="separate"/>
            </w:r>
            <w:r w:rsidR="00100C26">
              <w:rPr>
                <w:noProof/>
                <w:webHidden/>
              </w:rPr>
              <w:t>3</w:t>
            </w:r>
            <w:r w:rsidR="00100C26">
              <w:rPr>
                <w:noProof/>
                <w:webHidden/>
              </w:rPr>
              <w:fldChar w:fldCharType="end"/>
            </w:r>
          </w:hyperlink>
        </w:p>
        <w:p w14:paraId="4885DAB0" w14:textId="3FAB1433" w:rsidR="00100C26" w:rsidRDefault="00486358">
          <w:pPr>
            <w:pStyle w:val="TM2"/>
            <w:tabs>
              <w:tab w:val="right" w:leader="dot" w:pos="9062"/>
            </w:tabs>
            <w:rPr>
              <w:rFonts w:eastAsiaTheme="minorEastAsia"/>
              <w:noProof/>
              <w:lang w:eastAsia="fr-FR"/>
            </w:rPr>
          </w:pPr>
          <w:hyperlink w:anchor="_Toc96940451" w:history="1">
            <w:r w:rsidR="00100C26" w:rsidRPr="00775346">
              <w:rPr>
                <w:rStyle w:val="Lienhypertexte"/>
                <w:noProof/>
              </w:rPr>
              <w:t>4.4.1 – Structure et responsabilité</w:t>
            </w:r>
            <w:r w:rsidR="00100C26">
              <w:rPr>
                <w:noProof/>
                <w:webHidden/>
              </w:rPr>
              <w:tab/>
            </w:r>
            <w:r w:rsidR="00100C26">
              <w:rPr>
                <w:noProof/>
                <w:webHidden/>
              </w:rPr>
              <w:fldChar w:fldCharType="begin"/>
            </w:r>
            <w:r w:rsidR="00100C26">
              <w:rPr>
                <w:noProof/>
                <w:webHidden/>
              </w:rPr>
              <w:instrText xml:space="preserve"> PAGEREF _Toc96940451 \h </w:instrText>
            </w:r>
            <w:r w:rsidR="00100C26">
              <w:rPr>
                <w:noProof/>
                <w:webHidden/>
              </w:rPr>
            </w:r>
            <w:r w:rsidR="00100C26">
              <w:rPr>
                <w:noProof/>
                <w:webHidden/>
              </w:rPr>
              <w:fldChar w:fldCharType="separate"/>
            </w:r>
            <w:r w:rsidR="00100C26">
              <w:rPr>
                <w:noProof/>
                <w:webHidden/>
              </w:rPr>
              <w:t>3</w:t>
            </w:r>
            <w:r w:rsidR="00100C26">
              <w:rPr>
                <w:noProof/>
                <w:webHidden/>
              </w:rPr>
              <w:fldChar w:fldCharType="end"/>
            </w:r>
          </w:hyperlink>
        </w:p>
        <w:p w14:paraId="52237E5C" w14:textId="3B4F2080" w:rsidR="00100C26" w:rsidRDefault="00486358">
          <w:pPr>
            <w:pStyle w:val="TM2"/>
            <w:tabs>
              <w:tab w:val="right" w:leader="dot" w:pos="9062"/>
            </w:tabs>
            <w:rPr>
              <w:rFonts w:eastAsiaTheme="minorEastAsia"/>
              <w:noProof/>
              <w:lang w:eastAsia="fr-FR"/>
            </w:rPr>
          </w:pPr>
          <w:hyperlink w:anchor="_Toc96940452" w:history="1">
            <w:r w:rsidR="00100C26" w:rsidRPr="00775346">
              <w:rPr>
                <w:rStyle w:val="Lienhypertexte"/>
                <w:noProof/>
              </w:rPr>
              <w:t>4.4.2 – Formation, sensibilisation et compétence</w:t>
            </w:r>
            <w:r w:rsidR="00100C26">
              <w:rPr>
                <w:noProof/>
                <w:webHidden/>
              </w:rPr>
              <w:tab/>
            </w:r>
            <w:r w:rsidR="00100C26">
              <w:rPr>
                <w:noProof/>
                <w:webHidden/>
              </w:rPr>
              <w:fldChar w:fldCharType="begin"/>
            </w:r>
            <w:r w:rsidR="00100C26">
              <w:rPr>
                <w:noProof/>
                <w:webHidden/>
              </w:rPr>
              <w:instrText xml:space="preserve"> PAGEREF _Toc96940452 \h </w:instrText>
            </w:r>
            <w:r w:rsidR="00100C26">
              <w:rPr>
                <w:noProof/>
                <w:webHidden/>
              </w:rPr>
            </w:r>
            <w:r w:rsidR="00100C26">
              <w:rPr>
                <w:noProof/>
                <w:webHidden/>
              </w:rPr>
              <w:fldChar w:fldCharType="separate"/>
            </w:r>
            <w:r w:rsidR="00100C26">
              <w:rPr>
                <w:noProof/>
                <w:webHidden/>
              </w:rPr>
              <w:t>3</w:t>
            </w:r>
            <w:r w:rsidR="00100C26">
              <w:rPr>
                <w:noProof/>
                <w:webHidden/>
              </w:rPr>
              <w:fldChar w:fldCharType="end"/>
            </w:r>
          </w:hyperlink>
        </w:p>
        <w:p w14:paraId="36B362E5" w14:textId="24C41681" w:rsidR="00100C26" w:rsidRDefault="00486358">
          <w:pPr>
            <w:pStyle w:val="TM2"/>
            <w:tabs>
              <w:tab w:val="right" w:leader="dot" w:pos="9062"/>
            </w:tabs>
            <w:rPr>
              <w:rFonts w:eastAsiaTheme="minorEastAsia"/>
              <w:noProof/>
              <w:lang w:eastAsia="fr-FR"/>
            </w:rPr>
          </w:pPr>
          <w:hyperlink w:anchor="_Toc96940453" w:history="1">
            <w:r w:rsidR="00100C26" w:rsidRPr="00775346">
              <w:rPr>
                <w:rStyle w:val="Lienhypertexte"/>
                <w:noProof/>
              </w:rPr>
              <w:t>4.4.3 – Communication</w:t>
            </w:r>
            <w:r w:rsidR="00100C26">
              <w:rPr>
                <w:noProof/>
                <w:webHidden/>
              </w:rPr>
              <w:tab/>
            </w:r>
            <w:r w:rsidR="00100C26">
              <w:rPr>
                <w:noProof/>
                <w:webHidden/>
              </w:rPr>
              <w:fldChar w:fldCharType="begin"/>
            </w:r>
            <w:r w:rsidR="00100C26">
              <w:rPr>
                <w:noProof/>
                <w:webHidden/>
              </w:rPr>
              <w:instrText xml:space="preserve"> PAGEREF _Toc96940453 \h </w:instrText>
            </w:r>
            <w:r w:rsidR="00100C26">
              <w:rPr>
                <w:noProof/>
                <w:webHidden/>
              </w:rPr>
            </w:r>
            <w:r w:rsidR="00100C26">
              <w:rPr>
                <w:noProof/>
                <w:webHidden/>
              </w:rPr>
              <w:fldChar w:fldCharType="separate"/>
            </w:r>
            <w:r w:rsidR="00100C26">
              <w:rPr>
                <w:noProof/>
                <w:webHidden/>
              </w:rPr>
              <w:t>4</w:t>
            </w:r>
            <w:r w:rsidR="00100C26">
              <w:rPr>
                <w:noProof/>
                <w:webHidden/>
              </w:rPr>
              <w:fldChar w:fldCharType="end"/>
            </w:r>
          </w:hyperlink>
        </w:p>
        <w:p w14:paraId="1AE5AC02" w14:textId="3C197352" w:rsidR="00100C26" w:rsidRDefault="00486358">
          <w:pPr>
            <w:pStyle w:val="TM2"/>
            <w:tabs>
              <w:tab w:val="right" w:leader="dot" w:pos="9062"/>
            </w:tabs>
            <w:rPr>
              <w:rFonts w:eastAsiaTheme="minorEastAsia"/>
              <w:noProof/>
              <w:lang w:eastAsia="fr-FR"/>
            </w:rPr>
          </w:pPr>
          <w:hyperlink w:anchor="_Toc96940454" w:history="1">
            <w:r w:rsidR="00100C26" w:rsidRPr="00775346">
              <w:rPr>
                <w:rStyle w:val="Lienhypertexte"/>
                <w:noProof/>
              </w:rPr>
              <w:t>4.4.4 – Documentation du système de gestion environnementale</w:t>
            </w:r>
            <w:r w:rsidR="00100C26">
              <w:rPr>
                <w:noProof/>
                <w:webHidden/>
              </w:rPr>
              <w:tab/>
            </w:r>
            <w:r w:rsidR="00100C26">
              <w:rPr>
                <w:noProof/>
                <w:webHidden/>
              </w:rPr>
              <w:fldChar w:fldCharType="begin"/>
            </w:r>
            <w:r w:rsidR="00100C26">
              <w:rPr>
                <w:noProof/>
                <w:webHidden/>
              </w:rPr>
              <w:instrText xml:space="preserve"> PAGEREF _Toc96940454 \h </w:instrText>
            </w:r>
            <w:r w:rsidR="00100C26">
              <w:rPr>
                <w:noProof/>
                <w:webHidden/>
              </w:rPr>
            </w:r>
            <w:r w:rsidR="00100C26">
              <w:rPr>
                <w:noProof/>
                <w:webHidden/>
              </w:rPr>
              <w:fldChar w:fldCharType="separate"/>
            </w:r>
            <w:r w:rsidR="00100C26">
              <w:rPr>
                <w:noProof/>
                <w:webHidden/>
              </w:rPr>
              <w:t>4</w:t>
            </w:r>
            <w:r w:rsidR="00100C26">
              <w:rPr>
                <w:noProof/>
                <w:webHidden/>
              </w:rPr>
              <w:fldChar w:fldCharType="end"/>
            </w:r>
          </w:hyperlink>
        </w:p>
        <w:p w14:paraId="780480C5" w14:textId="5F7A7A13" w:rsidR="00100C26" w:rsidRDefault="00486358">
          <w:pPr>
            <w:pStyle w:val="TM2"/>
            <w:tabs>
              <w:tab w:val="right" w:leader="dot" w:pos="9062"/>
            </w:tabs>
            <w:rPr>
              <w:rFonts w:eastAsiaTheme="minorEastAsia"/>
              <w:noProof/>
              <w:lang w:eastAsia="fr-FR"/>
            </w:rPr>
          </w:pPr>
          <w:hyperlink w:anchor="_Toc96940455" w:history="1">
            <w:r w:rsidR="00100C26" w:rsidRPr="00775346">
              <w:rPr>
                <w:rStyle w:val="Lienhypertexte"/>
                <w:noProof/>
              </w:rPr>
              <w:t>4.4.5 – Contrôle des documents</w:t>
            </w:r>
            <w:r w:rsidR="00100C26">
              <w:rPr>
                <w:noProof/>
                <w:webHidden/>
              </w:rPr>
              <w:tab/>
            </w:r>
            <w:r w:rsidR="00100C26">
              <w:rPr>
                <w:noProof/>
                <w:webHidden/>
              </w:rPr>
              <w:fldChar w:fldCharType="begin"/>
            </w:r>
            <w:r w:rsidR="00100C26">
              <w:rPr>
                <w:noProof/>
                <w:webHidden/>
              </w:rPr>
              <w:instrText xml:space="preserve"> PAGEREF _Toc96940455 \h </w:instrText>
            </w:r>
            <w:r w:rsidR="00100C26">
              <w:rPr>
                <w:noProof/>
                <w:webHidden/>
              </w:rPr>
            </w:r>
            <w:r w:rsidR="00100C26">
              <w:rPr>
                <w:noProof/>
                <w:webHidden/>
              </w:rPr>
              <w:fldChar w:fldCharType="separate"/>
            </w:r>
            <w:r w:rsidR="00100C26">
              <w:rPr>
                <w:noProof/>
                <w:webHidden/>
              </w:rPr>
              <w:t>4</w:t>
            </w:r>
            <w:r w:rsidR="00100C26">
              <w:rPr>
                <w:noProof/>
                <w:webHidden/>
              </w:rPr>
              <w:fldChar w:fldCharType="end"/>
            </w:r>
          </w:hyperlink>
        </w:p>
        <w:p w14:paraId="5FCD00AC" w14:textId="0BD2F98D" w:rsidR="00100C26" w:rsidRDefault="00486358">
          <w:pPr>
            <w:pStyle w:val="TM2"/>
            <w:tabs>
              <w:tab w:val="right" w:leader="dot" w:pos="9062"/>
            </w:tabs>
            <w:rPr>
              <w:rFonts w:eastAsiaTheme="minorEastAsia"/>
              <w:noProof/>
              <w:lang w:eastAsia="fr-FR"/>
            </w:rPr>
          </w:pPr>
          <w:hyperlink w:anchor="_Toc96940456" w:history="1">
            <w:r w:rsidR="00100C26" w:rsidRPr="00775346">
              <w:rPr>
                <w:rStyle w:val="Lienhypertexte"/>
                <w:noProof/>
              </w:rPr>
              <w:t>4.4.6 – Contrôle opérationnel</w:t>
            </w:r>
            <w:r w:rsidR="00100C26">
              <w:rPr>
                <w:noProof/>
                <w:webHidden/>
              </w:rPr>
              <w:tab/>
            </w:r>
            <w:r w:rsidR="00100C26">
              <w:rPr>
                <w:noProof/>
                <w:webHidden/>
              </w:rPr>
              <w:fldChar w:fldCharType="begin"/>
            </w:r>
            <w:r w:rsidR="00100C26">
              <w:rPr>
                <w:noProof/>
                <w:webHidden/>
              </w:rPr>
              <w:instrText xml:space="preserve"> PAGEREF _Toc96940456 \h </w:instrText>
            </w:r>
            <w:r w:rsidR="00100C26">
              <w:rPr>
                <w:noProof/>
                <w:webHidden/>
              </w:rPr>
            </w:r>
            <w:r w:rsidR="00100C26">
              <w:rPr>
                <w:noProof/>
                <w:webHidden/>
              </w:rPr>
              <w:fldChar w:fldCharType="separate"/>
            </w:r>
            <w:r w:rsidR="00100C26">
              <w:rPr>
                <w:noProof/>
                <w:webHidden/>
              </w:rPr>
              <w:t>5</w:t>
            </w:r>
            <w:r w:rsidR="00100C26">
              <w:rPr>
                <w:noProof/>
                <w:webHidden/>
              </w:rPr>
              <w:fldChar w:fldCharType="end"/>
            </w:r>
          </w:hyperlink>
        </w:p>
        <w:p w14:paraId="569FB11B" w14:textId="2F14FDB4" w:rsidR="00100C26" w:rsidRDefault="00486358">
          <w:pPr>
            <w:pStyle w:val="TM2"/>
            <w:tabs>
              <w:tab w:val="right" w:leader="dot" w:pos="9062"/>
            </w:tabs>
            <w:rPr>
              <w:rFonts w:eastAsiaTheme="minorEastAsia"/>
              <w:noProof/>
              <w:lang w:eastAsia="fr-FR"/>
            </w:rPr>
          </w:pPr>
          <w:hyperlink w:anchor="_Toc96940457" w:history="1">
            <w:r w:rsidR="00100C26" w:rsidRPr="00775346">
              <w:rPr>
                <w:rStyle w:val="Lienhypertexte"/>
                <w:noProof/>
              </w:rPr>
              <w:t>4.4.7 – Préparation et réponse aux urgences</w:t>
            </w:r>
            <w:r w:rsidR="00100C26">
              <w:rPr>
                <w:noProof/>
                <w:webHidden/>
              </w:rPr>
              <w:tab/>
            </w:r>
            <w:r w:rsidR="00100C26">
              <w:rPr>
                <w:noProof/>
                <w:webHidden/>
              </w:rPr>
              <w:fldChar w:fldCharType="begin"/>
            </w:r>
            <w:r w:rsidR="00100C26">
              <w:rPr>
                <w:noProof/>
                <w:webHidden/>
              </w:rPr>
              <w:instrText xml:space="preserve"> PAGEREF _Toc96940457 \h </w:instrText>
            </w:r>
            <w:r w:rsidR="00100C26">
              <w:rPr>
                <w:noProof/>
                <w:webHidden/>
              </w:rPr>
            </w:r>
            <w:r w:rsidR="00100C26">
              <w:rPr>
                <w:noProof/>
                <w:webHidden/>
              </w:rPr>
              <w:fldChar w:fldCharType="separate"/>
            </w:r>
            <w:r w:rsidR="00100C26">
              <w:rPr>
                <w:noProof/>
                <w:webHidden/>
              </w:rPr>
              <w:t>5</w:t>
            </w:r>
            <w:r w:rsidR="00100C26">
              <w:rPr>
                <w:noProof/>
                <w:webHidden/>
              </w:rPr>
              <w:fldChar w:fldCharType="end"/>
            </w:r>
          </w:hyperlink>
        </w:p>
        <w:p w14:paraId="475A44DB" w14:textId="343B4E80" w:rsidR="00100C26" w:rsidRDefault="00486358">
          <w:pPr>
            <w:pStyle w:val="TM1"/>
            <w:tabs>
              <w:tab w:val="right" w:leader="dot" w:pos="9062"/>
            </w:tabs>
            <w:rPr>
              <w:rFonts w:eastAsiaTheme="minorEastAsia"/>
              <w:noProof/>
              <w:lang w:eastAsia="fr-FR"/>
            </w:rPr>
          </w:pPr>
          <w:hyperlink w:anchor="_Toc96940458" w:history="1">
            <w:r w:rsidR="00100C26" w:rsidRPr="00775346">
              <w:rPr>
                <w:rStyle w:val="Lienhypertexte"/>
                <w:noProof/>
              </w:rPr>
              <w:t>4.5 – Vérification et action corrective</w:t>
            </w:r>
            <w:r w:rsidR="00100C26">
              <w:rPr>
                <w:noProof/>
                <w:webHidden/>
              </w:rPr>
              <w:tab/>
            </w:r>
            <w:r w:rsidR="00100C26">
              <w:rPr>
                <w:noProof/>
                <w:webHidden/>
              </w:rPr>
              <w:fldChar w:fldCharType="begin"/>
            </w:r>
            <w:r w:rsidR="00100C26">
              <w:rPr>
                <w:noProof/>
                <w:webHidden/>
              </w:rPr>
              <w:instrText xml:space="preserve"> PAGEREF _Toc96940458 \h </w:instrText>
            </w:r>
            <w:r w:rsidR="00100C26">
              <w:rPr>
                <w:noProof/>
                <w:webHidden/>
              </w:rPr>
            </w:r>
            <w:r w:rsidR="00100C26">
              <w:rPr>
                <w:noProof/>
                <w:webHidden/>
              </w:rPr>
              <w:fldChar w:fldCharType="separate"/>
            </w:r>
            <w:r w:rsidR="00100C26">
              <w:rPr>
                <w:noProof/>
                <w:webHidden/>
              </w:rPr>
              <w:t>5</w:t>
            </w:r>
            <w:r w:rsidR="00100C26">
              <w:rPr>
                <w:noProof/>
                <w:webHidden/>
              </w:rPr>
              <w:fldChar w:fldCharType="end"/>
            </w:r>
          </w:hyperlink>
        </w:p>
        <w:p w14:paraId="6D105C8C" w14:textId="55315FD8" w:rsidR="00100C26" w:rsidRDefault="00486358">
          <w:pPr>
            <w:pStyle w:val="TM2"/>
            <w:tabs>
              <w:tab w:val="right" w:leader="dot" w:pos="9062"/>
            </w:tabs>
            <w:rPr>
              <w:rFonts w:eastAsiaTheme="minorEastAsia"/>
              <w:noProof/>
              <w:lang w:eastAsia="fr-FR"/>
            </w:rPr>
          </w:pPr>
          <w:hyperlink w:anchor="_Toc96940459" w:history="1">
            <w:r w:rsidR="00100C26" w:rsidRPr="00775346">
              <w:rPr>
                <w:rStyle w:val="Lienhypertexte"/>
                <w:noProof/>
              </w:rPr>
              <w:t>4.5.1 – Surveillance et mesures</w:t>
            </w:r>
            <w:r w:rsidR="00100C26">
              <w:rPr>
                <w:noProof/>
                <w:webHidden/>
              </w:rPr>
              <w:tab/>
            </w:r>
            <w:r w:rsidR="00100C26">
              <w:rPr>
                <w:noProof/>
                <w:webHidden/>
              </w:rPr>
              <w:fldChar w:fldCharType="begin"/>
            </w:r>
            <w:r w:rsidR="00100C26">
              <w:rPr>
                <w:noProof/>
                <w:webHidden/>
              </w:rPr>
              <w:instrText xml:space="preserve"> PAGEREF _Toc96940459 \h </w:instrText>
            </w:r>
            <w:r w:rsidR="00100C26">
              <w:rPr>
                <w:noProof/>
                <w:webHidden/>
              </w:rPr>
            </w:r>
            <w:r w:rsidR="00100C26">
              <w:rPr>
                <w:noProof/>
                <w:webHidden/>
              </w:rPr>
              <w:fldChar w:fldCharType="separate"/>
            </w:r>
            <w:r w:rsidR="00100C26">
              <w:rPr>
                <w:noProof/>
                <w:webHidden/>
              </w:rPr>
              <w:t>5</w:t>
            </w:r>
            <w:r w:rsidR="00100C26">
              <w:rPr>
                <w:noProof/>
                <w:webHidden/>
              </w:rPr>
              <w:fldChar w:fldCharType="end"/>
            </w:r>
          </w:hyperlink>
        </w:p>
        <w:p w14:paraId="27BB62A5" w14:textId="746E5F72" w:rsidR="00100C26" w:rsidRDefault="00486358">
          <w:pPr>
            <w:pStyle w:val="TM2"/>
            <w:tabs>
              <w:tab w:val="right" w:leader="dot" w:pos="9062"/>
            </w:tabs>
            <w:rPr>
              <w:rFonts w:eastAsiaTheme="minorEastAsia"/>
              <w:noProof/>
              <w:lang w:eastAsia="fr-FR"/>
            </w:rPr>
          </w:pPr>
          <w:hyperlink w:anchor="_Toc96940460" w:history="1">
            <w:r w:rsidR="00100C26" w:rsidRPr="00775346">
              <w:rPr>
                <w:rStyle w:val="Lienhypertexte"/>
                <w:noProof/>
              </w:rPr>
              <w:t>4.5.2 – Non-conformité, action corrective et préventive</w:t>
            </w:r>
            <w:r w:rsidR="00100C26">
              <w:rPr>
                <w:noProof/>
                <w:webHidden/>
              </w:rPr>
              <w:tab/>
            </w:r>
            <w:r w:rsidR="00100C26">
              <w:rPr>
                <w:noProof/>
                <w:webHidden/>
              </w:rPr>
              <w:fldChar w:fldCharType="begin"/>
            </w:r>
            <w:r w:rsidR="00100C26">
              <w:rPr>
                <w:noProof/>
                <w:webHidden/>
              </w:rPr>
              <w:instrText xml:space="preserve"> PAGEREF _Toc96940460 \h </w:instrText>
            </w:r>
            <w:r w:rsidR="00100C26">
              <w:rPr>
                <w:noProof/>
                <w:webHidden/>
              </w:rPr>
            </w:r>
            <w:r w:rsidR="00100C26">
              <w:rPr>
                <w:noProof/>
                <w:webHidden/>
              </w:rPr>
              <w:fldChar w:fldCharType="separate"/>
            </w:r>
            <w:r w:rsidR="00100C26">
              <w:rPr>
                <w:noProof/>
                <w:webHidden/>
              </w:rPr>
              <w:t>5</w:t>
            </w:r>
            <w:r w:rsidR="00100C26">
              <w:rPr>
                <w:noProof/>
                <w:webHidden/>
              </w:rPr>
              <w:fldChar w:fldCharType="end"/>
            </w:r>
          </w:hyperlink>
        </w:p>
        <w:p w14:paraId="5AC40A1D" w14:textId="750C9012" w:rsidR="00100C26" w:rsidRDefault="00486358">
          <w:pPr>
            <w:pStyle w:val="TM2"/>
            <w:tabs>
              <w:tab w:val="right" w:leader="dot" w:pos="9062"/>
            </w:tabs>
            <w:rPr>
              <w:rFonts w:eastAsiaTheme="minorEastAsia"/>
              <w:noProof/>
              <w:lang w:eastAsia="fr-FR"/>
            </w:rPr>
          </w:pPr>
          <w:hyperlink w:anchor="_Toc96940461" w:history="1">
            <w:r w:rsidR="00100C26" w:rsidRPr="00775346">
              <w:rPr>
                <w:rStyle w:val="Lienhypertexte"/>
                <w:noProof/>
              </w:rPr>
              <w:t>4.5.3 Enregistrements</w:t>
            </w:r>
            <w:r w:rsidR="00100C26">
              <w:rPr>
                <w:noProof/>
                <w:webHidden/>
              </w:rPr>
              <w:tab/>
            </w:r>
            <w:r w:rsidR="00100C26">
              <w:rPr>
                <w:noProof/>
                <w:webHidden/>
              </w:rPr>
              <w:fldChar w:fldCharType="begin"/>
            </w:r>
            <w:r w:rsidR="00100C26">
              <w:rPr>
                <w:noProof/>
                <w:webHidden/>
              </w:rPr>
              <w:instrText xml:space="preserve"> PAGEREF _Toc96940461 \h </w:instrText>
            </w:r>
            <w:r w:rsidR="00100C26">
              <w:rPr>
                <w:noProof/>
                <w:webHidden/>
              </w:rPr>
            </w:r>
            <w:r w:rsidR="00100C26">
              <w:rPr>
                <w:noProof/>
                <w:webHidden/>
              </w:rPr>
              <w:fldChar w:fldCharType="separate"/>
            </w:r>
            <w:r w:rsidR="00100C26">
              <w:rPr>
                <w:noProof/>
                <w:webHidden/>
              </w:rPr>
              <w:t>5</w:t>
            </w:r>
            <w:r w:rsidR="00100C26">
              <w:rPr>
                <w:noProof/>
                <w:webHidden/>
              </w:rPr>
              <w:fldChar w:fldCharType="end"/>
            </w:r>
          </w:hyperlink>
        </w:p>
        <w:p w14:paraId="2DC4E0E3" w14:textId="1C600A29" w:rsidR="00100C26" w:rsidRDefault="00486358">
          <w:pPr>
            <w:pStyle w:val="TM2"/>
            <w:tabs>
              <w:tab w:val="right" w:leader="dot" w:pos="9062"/>
            </w:tabs>
            <w:rPr>
              <w:rFonts w:eastAsiaTheme="minorEastAsia"/>
              <w:noProof/>
              <w:lang w:eastAsia="fr-FR"/>
            </w:rPr>
          </w:pPr>
          <w:hyperlink w:anchor="_Toc96940462" w:history="1">
            <w:r w:rsidR="00100C26" w:rsidRPr="00775346">
              <w:rPr>
                <w:rStyle w:val="Lienhypertexte"/>
                <w:noProof/>
              </w:rPr>
              <w:t>4.5.4 – Audit du système de gestion environnementale</w:t>
            </w:r>
            <w:r w:rsidR="00100C26">
              <w:rPr>
                <w:noProof/>
                <w:webHidden/>
              </w:rPr>
              <w:tab/>
            </w:r>
            <w:r w:rsidR="00100C26">
              <w:rPr>
                <w:noProof/>
                <w:webHidden/>
              </w:rPr>
              <w:fldChar w:fldCharType="begin"/>
            </w:r>
            <w:r w:rsidR="00100C26">
              <w:rPr>
                <w:noProof/>
                <w:webHidden/>
              </w:rPr>
              <w:instrText xml:space="preserve"> PAGEREF _Toc96940462 \h </w:instrText>
            </w:r>
            <w:r w:rsidR="00100C26">
              <w:rPr>
                <w:noProof/>
                <w:webHidden/>
              </w:rPr>
            </w:r>
            <w:r w:rsidR="00100C26">
              <w:rPr>
                <w:noProof/>
                <w:webHidden/>
              </w:rPr>
              <w:fldChar w:fldCharType="separate"/>
            </w:r>
            <w:r w:rsidR="00100C26">
              <w:rPr>
                <w:noProof/>
                <w:webHidden/>
              </w:rPr>
              <w:t>6</w:t>
            </w:r>
            <w:r w:rsidR="00100C26">
              <w:rPr>
                <w:noProof/>
                <w:webHidden/>
              </w:rPr>
              <w:fldChar w:fldCharType="end"/>
            </w:r>
          </w:hyperlink>
        </w:p>
        <w:p w14:paraId="74F442F2" w14:textId="08CF0EFE" w:rsidR="00100C26" w:rsidRDefault="00486358">
          <w:pPr>
            <w:pStyle w:val="TM1"/>
            <w:tabs>
              <w:tab w:val="right" w:leader="dot" w:pos="9062"/>
            </w:tabs>
            <w:rPr>
              <w:rFonts w:eastAsiaTheme="minorEastAsia"/>
              <w:noProof/>
              <w:lang w:eastAsia="fr-FR"/>
            </w:rPr>
          </w:pPr>
          <w:hyperlink w:anchor="_Toc96940463" w:history="1">
            <w:r w:rsidR="00100C26" w:rsidRPr="00775346">
              <w:rPr>
                <w:rStyle w:val="Lienhypertexte"/>
                <w:noProof/>
              </w:rPr>
              <w:t>4.6 – Evaluation par la direction</w:t>
            </w:r>
            <w:r w:rsidR="00100C26">
              <w:rPr>
                <w:noProof/>
                <w:webHidden/>
              </w:rPr>
              <w:tab/>
            </w:r>
            <w:r w:rsidR="00100C26">
              <w:rPr>
                <w:noProof/>
                <w:webHidden/>
              </w:rPr>
              <w:fldChar w:fldCharType="begin"/>
            </w:r>
            <w:r w:rsidR="00100C26">
              <w:rPr>
                <w:noProof/>
                <w:webHidden/>
              </w:rPr>
              <w:instrText xml:space="preserve"> PAGEREF _Toc96940463 \h </w:instrText>
            </w:r>
            <w:r w:rsidR="00100C26">
              <w:rPr>
                <w:noProof/>
                <w:webHidden/>
              </w:rPr>
            </w:r>
            <w:r w:rsidR="00100C26">
              <w:rPr>
                <w:noProof/>
                <w:webHidden/>
              </w:rPr>
              <w:fldChar w:fldCharType="separate"/>
            </w:r>
            <w:r w:rsidR="00100C26">
              <w:rPr>
                <w:noProof/>
                <w:webHidden/>
              </w:rPr>
              <w:t>6</w:t>
            </w:r>
            <w:r w:rsidR="00100C26">
              <w:rPr>
                <w:noProof/>
                <w:webHidden/>
              </w:rPr>
              <w:fldChar w:fldCharType="end"/>
            </w:r>
          </w:hyperlink>
        </w:p>
        <w:p w14:paraId="082B6CEA" w14:textId="1A4F2EF0" w:rsidR="005A0B50" w:rsidRDefault="00100C26">
          <w:r>
            <w:rPr>
              <w:b/>
              <w:bCs/>
            </w:rPr>
            <w:fldChar w:fldCharType="end"/>
          </w:r>
        </w:p>
      </w:sdtContent>
    </w:sdt>
    <w:p w14:paraId="02EFC7E9" w14:textId="6EA22ED0" w:rsidR="00A647BF" w:rsidRDefault="00A647BF" w:rsidP="00C86483">
      <w:pPr>
        <w:pStyle w:val="Titre1"/>
      </w:pPr>
      <w:bookmarkStart w:id="1" w:name="_Toc96940443"/>
      <w:r>
        <w:lastRenderedPageBreak/>
        <w:t>Entreprise</w:t>
      </w:r>
      <w:r w:rsidR="00C86483">
        <w:t> </w:t>
      </w:r>
    </w:p>
    <w:p w14:paraId="6F408113" w14:textId="77777777" w:rsidR="00A647BF" w:rsidRPr="00763099" w:rsidRDefault="00A647BF">
      <w:pPr>
        <w:rPr>
          <w:i/>
          <w:iCs/>
        </w:rPr>
      </w:pPr>
      <w:r w:rsidRPr="00763099">
        <w:rPr>
          <w:i/>
          <w:iCs/>
        </w:rPr>
        <w:t>Nom de l’entreprise :</w:t>
      </w:r>
    </w:p>
    <w:p w14:paraId="7CBEF98C" w14:textId="33A0E488" w:rsidR="00A647BF" w:rsidRPr="00763099" w:rsidRDefault="00A647BF">
      <w:pPr>
        <w:rPr>
          <w:i/>
          <w:iCs/>
        </w:rPr>
      </w:pPr>
      <w:r w:rsidRPr="00763099">
        <w:rPr>
          <w:i/>
          <w:iCs/>
        </w:rPr>
        <w:t>Fait à :</w:t>
      </w:r>
    </w:p>
    <w:p w14:paraId="510F01D6" w14:textId="77777777" w:rsidR="00A647BF" w:rsidRPr="00763099" w:rsidRDefault="00A647BF">
      <w:pPr>
        <w:rPr>
          <w:i/>
          <w:iCs/>
        </w:rPr>
      </w:pPr>
      <w:r w:rsidRPr="00763099">
        <w:rPr>
          <w:i/>
          <w:iCs/>
        </w:rPr>
        <w:t>Nom du collaborateur audité :</w:t>
      </w:r>
    </w:p>
    <w:p w14:paraId="608F02D4" w14:textId="77777777" w:rsidR="00A647BF" w:rsidRPr="00763099" w:rsidRDefault="00A647BF">
      <w:pPr>
        <w:rPr>
          <w:i/>
          <w:iCs/>
        </w:rPr>
      </w:pPr>
      <w:r w:rsidRPr="00763099">
        <w:rPr>
          <w:i/>
          <w:iCs/>
        </w:rPr>
        <w:t>Date :</w:t>
      </w:r>
    </w:p>
    <w:p w14:paraId="79164908" w14:textId="324D7505" w:rsidR="002F56EA" w:rsidRDefault="002F56EA">
      <w:pPr>
        <w:rPr>
          <w:rFonts w:asciiTheme="majorHAnsi" w:eastAsiaTheme="majorEastAsia" w:hAnsiTheme="majorHAnsi" w:cstheme="majorBidi"/>
          <w:b/>
          <w:color w:val="2F5496" w:themeColor="accent1" w:themeShade="BF"/>
          <w:sz w:val="32"/>
          <w:szCs w:val="32"/>
        </w:rPr>
      </w:pPr>
      <w:r>
        <w:br w:type="page"/>
      </w:r>
    </w:p>
    <w:p w14:paraId="5BFD0AC0" w14:textId="0427773E" w:rsidR="003C5EC4" w:rsidRDefault="005A0B50" w:rsidP="00100C26">
      <w:pPr>
        <w:pStyle w:val="Titre1"/>
      </w:pPr>
      <w:r>
        <w:lastRenderedPageBreak/>
        <w:t>4.1 – Exigences générales</w:t>
      </w:r>
      <w:bookmarkEnd w:id="1"/>
    </w:p>
    <w:p w14:paraId="61B783EC" w14:textId="308AAD17" w:rsidR="005A0B50" w:rsidRDefault="005A0B50" w:rsidP="004C2AAF">
      <w:r w:rsidRPr="005A0B50">
        <w:t>L'organisation a-t-elle établi et maintenu un système de management environnemental conforme aux exigences de la norme ISO 14001 ?</w:t>
      </w:r>
    </w:p>
    <w:p w14:paraId="53535FBE" w14:textId="12CF29B2" w:rsidR="005A0B50" w:rsidRDefault="002554B7" w:rsidP="004C2AAF">
      <w:pPr>
        <w:rPr>
          <w:i/>
          <w:iCs/>
          <w:color w:val="00B050"/>
        </w:rPr>
      </w:pPr>
      <w:r w:rsidRPr="002554B7">
        <w:rPr>
          <w:i/>
          <w:iCs/>
          <w:color w:val="00B050"/>
        </w:rPr>
        <w:t>Réponse :</w:t>
      </w:r>
    </w:p>
    <w:p w14:paraId="3A8293CE" w14:textId="77777777" w:rsidR="00157250" w:rsidRPr="00157250" w:rsidRDefault="00157250" w:rsidP="004C2AAF">
      <w:pPr>
        <w:rPr>
          <w:color w:val="000000" w:themeColor="text1"/>
        </w:rPr>
      </w:pPr>
    </w:p>
    <w:p w14:paraId="7950CA49" w14:textId="6C40D1C9" w:rsidR="005A0B50" w:rsidRDefault="005A0B50" w:rsidP="00100C26">
      <w:pPr>
        <w:pStyle w:val="Titre1"/>
      </w:pPr>
      <w:bookmarkStart w:id="2" w:name="_Toc96940444"/>
      <w:r>
        <w:t>4.2 – Politique environnementale</w:t>
      </w:r>
      <w:bookmarkEnd w:id="2"/>
    </w:p>
    <w:p w14:paraId="1F964486" w14:textId="2ACD4BFC" w:rsidR="003C5EC4" w:rsidRDefault="005A0B50" w:rsidP="004C2AAF">
      <w:r w:rsidRPr="005A0B50">
        <w:t>La direction générale a-t-elle défini la politique environnementale de l'organisation ?</w:t>
      </w:r>
    </w:p>
    <w:p w14:paraId="31EB8A04" w14:textId="77777777" w:rsidR="002554B7" w:rsidRPr="002554B7" w:rsidRDefault="002554B7" w:rsidP="002554B7">
      <w:pPr>
        <w:rPr>
          <w:i/>
          <w:iCs/>
          <w:color w:val="00B050"/>
        </w:rPr>
      </w:pPr>
      <w:r w:rsidRPr="002554B7">
        <w:rPr>
          <w:i/>
          <w:iCs/>
          <w:color w:val="00B050"/>
        </w:rPr>
        <w:t>Réponse :</w:t>
      </w:r>
    </w:p>
    <w:p w14:paraId="20E8D3B2" w14:textId="77777777" w:rsidR="002554B7" w:rsidRDefault="002554B7" w:rsidP="004C2AAF"/>
    <w:p w14:paraId="612CD1F7" w14:textId="341A79B8" w:rsidR="005A0B50" w:rsidRDefault="005A0B50" w:rsidP="004C2AAF">
      <w:r w:rsidRPr="005A0B50">
        <w:t>La politique environnementale est-elle adaptée à la nature, à l'échelle et aux impacts environnementaux des activités, produits ou services de l'organisation ?</w:t>
      </w:r>
    </w:p>
    <w:p w14:paraId="33A8EBFF" w14:textId="77777777" w:rsidR="002554B7" w:rsidRPr="002554B7" w:rsidRDefault="002554B7" w:rsidP="002554B7">
      <w:pPr>
        <w:rPr>
          <w:i/>
          <w:iCs/>
          <w:color w:val="00B050"/>
        </w:rPr>
      </w:pPr>
      <w:r w:rsidRPr="002554B7">
        <w:rPr>
          <w:i/>
          <w:iCs/>
          <w:color w:val="00B050"/>
        </w:rPr>
        <w:t>Réponse :</w:t>
      </w:r>
    </w:p>
    <w:p w14:paraId="76BC5F82" w14:textId="77777777" w:rsidR="002554B7" w:rsidRDefault="002554B7" w:rsidP="004C2AAF"/>
    <w:p w14:paraId="2FA28313" w14:textId="72727385" w:rsidR="005A0B50" w:rsidRDefault="005A0B50" w:rsidP="004C2AAF">
      <w:r w:rsidRPr="005A0B50">
        <w:t>La politique environnementale comprend-elle un engagement d'amélioration continue et de prévention de la pollution ?</w:t>
      </w:r>
    </w:p>
    <w:p w14:paraId="7EDB7BC1" w14:textId="77777777" w:rsidR="002554B7" w:rsidRPr="002554B7" w:rsidRDefault="002554B7" w:rsidP="002554B7">
      <w:pPr>
        <w:rPr>
          <w:i/>
          <w:iCs/>
          <w:color w:val="00B050"/>
        </w:rPr>
      </w:pPr>
      <w:r w:rsidRPr="002554B7">
        <w:rPr>
          <w:i/>
          <w:iCs/>
          <w:color w:val="00B050"/>
        </w:rPr>
        <w:t>Réponse :</w:t>
      </w:r>
    </w:p>
    <w:p w14:paraId="2BC6A603" w14:textId="77777777" w:rsidR="002554B7" w:rsidRDefault="002554B7" w:rsidP="004C2AAF"/>
    <w:p w14:paraId="1474A68F" w14:textId="4527A3EF" w:rsidR="005A0B50" w:rsidRDefault="005A0B50" w:rsidP="004C2AAF">
      <w:r w:rsidRPr="005A0B50">
        <w:t>La politique environnementale comprend-elle un engagement à respecter la législation et les réglementations environnementales pertinentes ainsi que les autres exigences auxquelles l'organisation a souscrit ?</w:t>
      </w:r>
    </w:p>
    <w:p w14:paraId="5FAE9DA3" w14:textId="77777777" w:rsidR="002554B7" w:rsidRPr="002554B7" w:rsidRDefault="002554B7" w:rsidP="002554B7">
      <w:pPr>
        <w:rPr>
          <w:i/>
          <w:iCs/>
          <w:color w:val="00B050"/>
        </w:rPr>
      </w:pPr>
      <w:r w:rsidRPr="002554B7">
        <w:rPr>
          <w:i/>
          <w:iCs/>
          <w:color w:val="00B050"/>
        </w:rPr>
        <w:t>Réponse :</w:t>
      </w:r>
    </w:p>
    <w:p w14:paraId="1CC8D561" w14:textId="77777777" w:rsidR="002554B7" w:rsidRDefault="002554B7" w:rsidP="004C2AAF"/>
    <w:p w14:paraId="5DC8D482" w14:textId="48E26748" w:rsidR="005A0B50" w:rsidRDefault="005A0B50" w:rsidP="004C2AAF">
      <w:r w:rsidRPr="005A0B50">
        <w:t>La politique environnementale fournit-elle un kit pour la définition et la révision des paramètres et des objectifs environnementaux ?</w:t>
      </w:r>
    </w:p>
    <w:p w14:paraId="2E55F7F9" w14:textId="77777777" w:rsidR="002554B7" w:rsidRPr="002554B7" w:rsidRDefault="002554B7" w:rsidP="002554B7">
      <w:pPr>
        <w:rPr>
          <w:i/>
          <w:iCs/>
          <w:color w:val="00B050"/>
        </w:rPr>
      </w:pPr>
      <w:r w:rsidRPr="002554B7">
        <w:rPr>
          <w:i/>
          <w:iCs/>
          <w:color w:val="00B050"/>
        </w:rPr>
        <w:t>Réponse :</w:t>
      </w:r>
    </w:p>
    <w:p w14:paraId="30A112AB" w14:textId="77777777" w:rsidR="002554B7" w:rsidRDefault="002554B7" w:rsidP="004C2AAF"/>
    <w:p w14:paraId="03B00B21" w14:textId="3316DABB" w:rsidR="005A0B50" w:rsidRDefault="005A0B50" w:rsidP="004C2AAF">
      <w:r w:rsidRPr="005A0B50">
        <w:t>La politique environnementale est-elle documentée, mise en œuvre, maintenue et communiquée à tous les employés ?</w:t>
      </w:r>
    </w:p>
    <w:p w14:paraId="2D035EF7" w14:textId="77777777" w:rsidR="002554B7" w:rsidRPr="002554B7" w:rsidRDefault="002554B7" w:rsidP="002554B7">
      <w:pPr>
        <w:rPr>
          <w:i/>
          <w:iCs/>
          <w:color w:val="00B050"/>
        </w:rPr>
      </w:pPr>
      <w:r w:rsidRPr="002554B7">
        <w:rPr>
          <w:i/>
          <w:iCs/>
          <w:color w:val="00B050"/>
        </w:rPr>
        <w:t>Réponse :</w:t>
      </w:r>
    </w:p>
    <w:p w14:paraId="0ED21885" w14:textId="77777777" w:rsidR="002554B7" w:rsidRDefault="002554B7" w:rsidP="004C2AAF"/>
    <w:p w14:paraId="3270DE4B" w14:textId="755EE97E" w:rsidR="005A0B50" w:rsidRDefault="005A0B50" w:rsidP="004C2AAF">
      <w:r w:rsidRPr="005A0B50">
        <w:t>La politique environnementale est-elle à la disposition du public ?</w:t>
      </w:r>
    </w:p>
    <w:p w14:paraId="3F4732B5" w14:textId="77777777" w:rsidR="002554B7" w:rsidRPr="002554B7" w:rsidRDefault="002554B7" w:rsidP="002554B7">
      <w:pPr>
        <w:rPr>
          <w:i/>
          <w:iCs/>
          <w:color w:val="00B050"/>
        </w:rPr>
      </w:pPr>
      <w:r w:rsidRPr="002554B7">
        <w:rPr>
          <w:i/>
          <w:iCs/>
          <w:color w:val="00B050"/>
        </w:rPr>
        <w:t>Réponse :</w:t>
      </w:r>
    </w:p>
    <w:p w14:paraId="4D7BF5BC" w14:textId="278F0710" w:rsidR="005A0B50" w:rsidRDefault="005A0B50" w:rsidP="004C2AAF"/>
    <w:p w14:paraId="350EBB84" w14:textId="63772A27" w:rsidR="005A0B50" w:rsidRDefault="005A0B50" w:rsidP="00100C26">
      <w:pPr>
        <w:pStyle w:val="Titre1"/>
      </w:pPr>
      <w:bookmarkStart w:id="3" w:name="_Toc96940445"/>
      <w:r>
        <w:lastRenderedPageBreak/>
        <w:t>4.3 – Planning</w:t>
      </w:r>
      <w:bookmarkEnd w:id="3"/>
    </w:p>
    <w:p w14:paraId="7012F258" w14:textId="1425FA91" w:rsidR="005A0B50" w:rsidRDefault="005A0B50" w:rsidP="00100C26">
      <w:pPr>
        <w:pStyle w:val="Titre2"/>
      </w:pPr>
      <w:bookmarkStart w:id="4" w:name="_Toc96940446"/>
      <w:r>
        <w:t>4.3.1 – Aspects environnementaux</w:t>
      </w:r>
      <w:bookmarkEnd w:id="4"/>
    </w:p>
    <w:p w14:paraId="100A54E9" w14:textId="297116A2" w:rsidR="005A0B50" w:rsidRDefault="005A0B50" w:rsidP="004C2AAF">
      <w:r w:rsidRPr="005A0B50">
        <w:t>L'organisation a-t-elle établi et maintenu une ou plusieurs procédures pour identifier les aspects environnementaux de ses activités, produits ou services qu'elle peut contrôler et sur lesquels elle est susceptible d’exercer une influence ?</w:t>
      </w:r>
    </w:p>
    <w:p w14:paraId="67C32821" w14:textId="77777777" w:rsidR="002554B7" w:rsidRPr="002554B7" w:rsidRDefault="002554B7" w:rsidP="002554B7">
      <w:pPr>
        <w:rPr>
          <w:i/>
          <w:iCs/>
          <w:color w:val="00B050"/>
        </w:rPr>
      </w:pPr>
      <w:r w:rsidRPr="002554B7">
        <w:rPr>
          <w:i/>
          <w:iCs/>
          <w:color w:val="00B050"/>
        </w:rPr>
        <w:t>Réponse :</w:t>
      </w:r>
    </w:p>
    <w:p w14:paraId="727E0643" w14:textId="77777777" w:rsidR="002554B7" w:rsidRDefault="002554B7" w:rsidP="004C2AAF"/>
    <w:p w14:paraId="72AE15EB" w14:textId="44E77A7E" w:rsidR="005A0B50" w:rsidRDefault="005A0B50" w:rsidP="004C2AAF">
      <w:r w:rsidRPr="005A0B50">
        <w:t>L'organisation a-t-elle déterminé lesquels de ses aspects ont un impact significatif sur l'environnement ?</w:t>
      </w:r>
    </w:p>
    <w:p w14:paraId="2D7251E9" w14:textId="77777777" w:rsidR="002554B7" w:rsidRPr="002554B7" w:rsidRDefault="002554B7" w:rsidP="002554B7">
      <w:pPr>
        <w:rPr>
          <w:i/>
          <w:iCs/>
          <w:color w:val="00B050"/>
        </w:rPr>
      </w:pPr>
      <w:r w:rsidRPr="002554B7">
        <w:rPr>
          <w:i/>
          <w:iCs/>
          <w:color w:val="00B050"/>
        </w:rPr>
        <w:t>Réponse :</w:t>
      </w:r>
    </w:p>
    <w:p w14:paraId="7F52FAF4" w14:textId="77777777" w:rsidR="002554B7" w:rsidRDefault="002554B7" w:rsidP="004C2AAF"/>
    <w:p w14:paraId="71BB7568" w14:textId="15BD2772" w:rsidR="005A0B50" w:rsidRDefault="005A0B50" w:rsidP="004C2AAF">
      <w:r w:rsidRPr="005A0B50">
        <w:t>L'organisation a-t-elle veillé à ce que ses aspects et les impacts significatifs qui y sont liés soient pris en compte dans le choix des paramètres de ses objectifs environnementaux ?</w:t>
      </w:r>
    </w:p>
    <w:p w14:paraId="339185E3" w14:textId="77777777" w:rsidR="002554B7" w:rsidRPr="002554B7" w:rsidRDefault="002554B7" w:rsidP="002554B7">
      <w:pPr>
        <w:rPr>
          <w:i/>
          <w:iCs/>
          <w:color w:val="00B050"/>
        </w:rPr>
      </w:pPr>
      <w:r w:rsidRPr="002554B7">
        <w:rPr>
          <w:i/>
          <w:iCs/>
          <w:color w:val="00B050"/>
        </w:rPr>
        <w:t>Réponse :</w:t>
      </w:r>
    </w:p>
    <w:p w14:paraId="149F050D" w14:textId="77777777" w:rsidR="002554B7" w:rsidRDefault="002554B7" w:rsidP="004C2AAF"/>
    <w:p w14:paraId="043434A4" w14:textId="5476D648" w:rsidR="005A0B50" w:rsidRDefault="005A0B50" w:rsidP="004C2AAF">
      <w:r w:rsidRPr="005A0B50">
        <w:t>L'organisation met-elle périodiquement à jour les informations concernant ses aspects et ses impacts significatifs ?</w:t>
      </w:r>
    </w:p>
    <w:p w14:paraId="70CA17D9" w14:textId="77777777" w:rsidR="002554B7" w:rsidRPr="002554B7" w:rsidRDefault="002554B7" w:rsidP="002554B7">
      <w:pPr>
        <w:rPr>
          <w:i/>
          <w:iCs/>
          <w:color w:val="00B050"/>
        </w:rPr>
      </w:pPr>
      <w:r w:rsidRPr="002554B7">
        <w:rPr>
          <w:i/>
          <w:iCs/>
          <w:color w:val="00B050"/>
        </w:rPr>
        <w:t>Réponse :</w:t>
      </w:r>
    </w:p>
    <w:p w14:paraId="46A530E0" w14:textId="4A50D957" w:rsidR="005A0B50" w:rsidRDefault="005A0B50" w:rsidP="004C2AAF"/>
    <w:p w14:paraId="1AAEC1E3" w14:textId="40BA553B" w:rsidR="005A0B50" w:rsidRDefault="005A0B50" w:rsidP="00100C26">
      <w:pPr>
        <w:pStyle w:val="Titre2"/>
      </w:pPr>
      <w:bookmarkStart w:id="5" w:name="_Toc96940447"/>
      <w:r>
        <w:t>4.3.2 – Exigences juridiques et autres</w:t>
      </w:r>
      <w:bookmarkEnd w:id="5"/>
    </w:p>
    <w:p w14:paraId="47649B0A" w14:textId="75C02FA4" w:rsidR="005A0B50" w:rsidRDefault="005A0B50" w:rsidP="004C2AAF">
      <w:r w:rsidRPr="005A0B50">
        <w:t>L'organisation a-t-elle établi et maintenu une procédure permettant d'identifier et d'avoir accès aux exigences juridiques et autres auxquelles l'organisation souscrit, qui sont applicables aux aspects environnementaux de ses activités, produits ou services ?</w:t>
      </w:r>
    </w:p>
    <w:p w14:paraId="1401DD7D" w14:textId="77777777" w:rsidR="002554B7" w:rsidRPr="002554B7" w:rsidRDefault="002554B7" w:rsidP="002554B7">
      <w:pPr>
        <w:rPr>
          <w:i/>
          <w:iCs/>
          <w:color w:val="00B050"/>
        </w:rPr>
      </w:pPr>
      <w:r w:rsidRPr="002554B7">
        <w:rPr>
          <w:i/>
          <w:iCs/>
          <w:color w:val="00B050"/>
        </w:rPr>
        <w:t>Réponse :</w:t>
      </w:r>
    </w:p>
    <w:p w14:paraId="68F0A38E" w14:textId="72BF7DE3" w:rsidR="005A0B50" w:rsidRDefault="005A0B50" w:rsidP="004C2AAF"/>
    <w:p w14:paraId="374D5E9C" w14:textId="52DA2B9D" w:rsidR="005A0B50" w:rsidRDefault="005A0B50" w:rsidP="00100C26">
      <w:pPr>
        <w:pStyle w:val="Titre2"/>
      </w:pPr>
      <w:bookmarkStart w:id="6" w:name="_Toc96940448"/>
      <w:r>
        <w:t>4.3.3 – Objectifs et cibles</w:t>
      </w:r>
      <w:bookmarkEnd w:id="6"/>
    </w:p>
    <w:p w14:paraId="314C431B" w14:textId="0ABA1DEB" w:rsidR="005A0B50" w:rsidRDefault="005A0B50" w:rsidP="004C2AAF">
      <w:r w:rsidRPr="005A0B50">
        <w:t>L'organisation a-t-elle établi et maintenu des objectifs et des cibles environnementaux documentés, à chaque fonction et niveau pertinent de l'organisation ?</w:t>
      </w:r>
    </w:p>
    <w:p w14:paraId="0D5CCEB5" w14:textId="77777777" w:rsidR="002554B7" w:rsidRPr="002554B7" w:rsidRDefault="002554B7" w:rsidP="002554B7">
      <w:pPr>
        <w:rPr>
          <w:i/>
          <w:iCs/>
          <w:color w:val="00B050"/>
        </w:rPr>
      </w:pPr>
      <w:r w:rsidRPr="002554B7">
        <w:rPr>
          <w:i/>
          <w:iCs/>
          <w:color w:val="00B050"/>
        </w:rPr>
        <w:t>Réponse :</w:t>
      </w:r>
    </w:p>
    <w:p w14:paraId="211A69E2" w14:textId="77777777" w:rsidR="002554B7" w:rsidRDefault="002554B7" w:rsidP="004C2AAF"/>
    <w:p w14:paraId="284AA2F8" w14:textId="09111A45" w:rsidR="005A0B50" w:rsidRDefault="005A0B50" w:rsidP="004C2AAF">
      <w:r w:rsidRPr="005A0B50">
        <w:t>Lors de l'établissement et de la révision de ses objectifs, l'organisation a-t-elle pris en compte :</w:t>
      </w:r>
    </w:p>
    <w:p w14:paraId="17C80674" w14:textId="3C72B3CC" w:rsidR="005A0B50" w:rsidRPr="00D45D94" w:rsidRDefault="005A0B50" w:rsidP="005A0B50">
      <w:pPr>
        <w:spacing w:after="0" w:line="240" w:lineRule="auto"/>
        <w:rPr>
          <w:rFonts w:eastAsia="Times New Roman" w:cstheme="minorHAnsi"/>
          <w:color w:val="000000"/>
          <w:lang w:eastAsia="fr-FR"/>
        </w:rPr>
      </w:pPr>
      <w:r w:rsidRPr="00D45D94">
        <w:rPr>
          <w:rFonts w:eastAsia="Times New Roman" w:cstheme="minorHAnsi"/>
          <w:color w:val="000000"/>
          <w:lang w:eastAsia="fr-FR"/>
        </w:rPr>
        <w:t>Les exigences juridiques et autres ?</w:t>
      </w:r>
    </w:p>
    <w:p w14:paraId="19994DC9" w14:textId="77777777" w:rsidR="002554B7" w:rsidRPr="002554B7" w:rsidRDefault="002554B7" w:rsidP="002554B7">
      <w:pPr>
        <w:rPr>
          <w:i/>
          <w:iCs/>
          <w:color w:val="00B050"/>
        </w:rPr>
      </w:pPr>
      <w:r w:rsidRPr="002554B7">
        <w:rPr>
          <w:i/>
          <w:iCs/>
          <w:color w:val="00B050"/>
        </w:rPr>
        <w:t>Réponse :</w:t>
      </w:r>
    </w:p>
    <w:p w14:paraId="17685BE0" w14:textId="77777777" w:rsidR="002554B7" w:rsidRPr="005A0B50" w:rsidRDefault="002554B7" w:rsidP="005A0B50">
      <w:pPr>
        <w:spacing w:after="0" w:line="240" w:lineRule="auto"/>
        <w:rPr>
          <w:rFonts w:ascii="Roboto" w:eastAsia="Times New Roman" w:hAnsi="Roboto" w:cs="Calibri"/>
          <w:color w:val="000000"/>
          <w:sz w:val="20"/>
          <w:szCs w:val="20"/>
          <w:lang w:eastAsia="fr-FR"/>
        </w:rPr>
      </w:pPr>
    </w:p>
    <w:p w14:paraId="1D6B932D" w14:textId="77777777" w:rsidR="009C184A" w:rsidRDefault="009C184A" w:rsidP="004C2AAF"/>
    <w:p w14:paraId="70296DC7" w14:textId="1692EBC5" w:rsidR="005A0B50" w:rsidRDefault="005A0B50" w:rsidP="004C2AAF">
      <w:r w:rsidRPr="005A0B50">
        <w:lastRenderedPageBreak/>
        <w:t>Ses aspects environnementaux significatifs ?</w:t>
      </w:r>
    </w:p>
    <w:p w14:paraId="6936CE6F" w14:textId="77777777" w:rsidR="002554B7" w:rsidRPr="002554B7" w:rsidRDefault="002554B7" w:rsidP="002554B7">
      <w:pPr>
        <w:rPr>
          <w:i/>
          <w:iCs/>
          <w:color w:val="00B050"/>
        </w:rPr>
      </w:pPr>
      <w:r w:rsidRPr="002554B7">
        <w:rPr>
          <w:i/>
          <w:iCs/>
          <w:color w:val="00B050"/>
        </w:rPr>
        <w:t>Réponse :</w:t>
      </w:r>
    </w:p>
    <w:p w14:paraId="0F7DD3E6" w14:textId="77777777" w:rsidR="002554B7" w:rsidRDefault="002554B7" w:rsidP="004C2AAF"/>
    <w:p w14:paraId="1189BDD8" w14:textId="769A54C8" w:rsidR="005A0B50" w:rsidRPr="007C4CAA" w:rsidRDefault="005A0B50" w:rsidP="005A0B50">
      <w:pPr>
        <w:spacing w:after="0" w:line="240" w:lineRule="auto"/>
        <w:rPr>
          <w:rFonts w:eastAsia="Times New Roman" w:cstheme="minorHAnsi"/>
          <w:color w:val="000000"/>
          <w:lang w:eastAsia="fr-FR"/>
        </w:rPr>
      </w:pPr>
      <w:r w:rsidRPr="007C4CAA">
        <w:rPr>
          <w:rFonts w:eastAsia="Times New Roman" w:cstheme="minorHAnsi"/>
          <w:color w:val="000000"/>
          <w:lang w:eastAsia="fr-FR"/>
        </w:rPr>
        <w:t>Ses options technologiques ?</w:t>
      </w:r>
    </w:p>
    <w:p w14:paraId="169E8C1A" w14:textId="77777777" w:rsidR="002554B7" w:rsidRPr="002554B7" w:rsidRDefault="002554B7" w:rsidP="002554B7">
      <w:pPr>
        <w:rPr>
          <w:i/>
          <w:iCs/>
          <w:color w:val="00B050"/>
        </w:rPr>
      </w:pPr>
      <w:r w:rsidRPr="002554B7">
        <w:rPr>
          <w:i/>
          <w:iCs/>
          <w:color w:val="00B050"/>
        </w:rPr>
        <w:t>Réponse :</w:t>
      </w:r>
    </w:p>
    <w:p w14:paraId="19B38268" w14:textId="77777777" w:rsidR="002554B7" w:rsidRPr="005A0B50" w:rsidRDefault="002554B7" w:rsidP="005A0B50">
      <w:pPr>
        <w:spacing w:after="0" w:line="240" w:lineRule="auto"/>
        <w:rPr>
          <w:rFonts w:ascii="Roboto" w:eastAsia="Times New Roman" w:hAnsi="Roboto" w:cs="Calibri"/>
          <w:color w:val="000000"/>
          <w:sz w:val="20"/>
          <w:szCs w:val="20"/>
          <w:lang w:eastAsia="fr-FR"/>
        </w:rPr>
      </w:pPr>
    </w:p>
    <w:p w14:paraId="503C65FB" w14:textId="5B717D63" w:rsidR="005A0B50" w:rsidRDefault="005A0B50" w:rsidP="004C2AAF">
      <w:r w:rsidRPr="005A0B50">
        <w:t>Ses exigences financières, opérationnelles et commerciales ?</w:t>
      </w:r>
    </w:p>
    <w:p w14:paraId="6A6453D0" w14:textId="77777777" w:rsidR="002554B7" w:rsidRPr="002554B7" w:rsidRDefault="002554B7" w:rsidP="002554B7">
      <w:pPr>
        <w:rPr>
          <w:i/>
          <w:iCs/>
          <w:color w:val="00B050"/>
        </w:rPr>
      </w:pPr>
      <w:r w:rsidRPr="002554B7">
        <w:rPr>
          <w:i/>
          <w:iCs/>
          <w:color w:val="00B050"/>
        </w:rPr>
        <w:t>Réponse :</w:t>
      </w:r>
    </w:p>
    <w:p w14:paraId="2BE424CB" w14:textId="77777777" w:rsidR="002554B7" w:rsidRDefault="002554B7" w:rsidP="004C2AAF"/>
    <w:p w14:paraId="6F6677BE" w14:textId="25F04B20" w:rsidR="005A0B50" w:rsidRDefault="005A0B50" w:rsidP="004C2AAF">
      <w:r w:rsidRPr="005A0B50">
        <w:t>Les points de vue des parties intéressées ?</w:t>
      </w:r>
    </w:p>
    <w:p w14:paraId="30CE0BEB" w14:textId="77777777" w:rsidR="002554B7" w:rsidRPr="002554B7" w:rsidRDefault="002554B7" w:rsidP="002554B7">
      <w:pPr>
        <w:rPr>
          <w:i/>
          <w:iCs/>
          <w:color w:val="00B050"/>
        </w:rPr>
      </w:pPr>
      <w:r w:rsidRPr="002554B7">
        <w:rPr>
          <w:i/>
          <w:iCs/>
          <w:color w:val="00B050"/>
        </w:rPr>
        <w:t>Réponse :</w:t>
      </w:r>
    </w:p>
    <w:p w14:paraId="0E7EC812" w14:textId="77777777" w:rsidR="002554B7" w:rsidRDefault="002554B7" w:rsidP="004C2AAF"/>
    <w:p w14:paraId="72C17978" w14:textId="6BAC04BE" w:rsidR="005A0B50" w:rsidRDefault="005A0B50" w:rsidP="004C2AAF">
      <w:r w:rsidRPr="005A0B50">
        <w:t>Les objectifs et les cibles de l'organisation sont-ils compatibles avec sa politique environnementale, y compris l'engagement à prévenir la pollution ?</w:t>
      </w:r>
    </w:p>
    <w:p w14:paraId="2619DC14" w14:textId="77777777" w:rsidR="002554B7" w:rsidRPr="002554B7" w:rsidRDefault="002554B7" w:rsidP="002554B7">
      <w:pPr>
        <w:rPr>
          <w:i/>
          <w:iCs/>
          <w:color w:val="00B050"/>
        </w:rPr>
      </w:pPr>
      <w:r w:rsidRPr="002554B7">
        <w:rPr>
          <w:i/>
          <w:iCs/>
          <w:color w:val="00B050"/>
        </w:rPr>
        <w:t>Réponse :</w:t>
      </w:r>
    </w:p>
    <w:p w14:paraId="413EED13" w14:textId="77777777" w:rsidR="002554B7" w:rsidRDefault="002554B7" w:rsidP="004C2AAF"/>
    <w:p w14:paraId="3C771DAD" w14:textId="16C816BB" w:rsidR="005A0B50" w:rsidRDefault="005A0B50" w:rsidP="004C2AAF"/>
    <w:p w14:paraId="151CBE9B" w14:textId="2AB2A546" w:rsidR="005A0B50" w:rsidRDefault="005A0B50" w:rsidP="00100C26">
      <w:pPr>
        <w:pStyle w:val="Titre2"/>
      </w:pPr>
      <w:bookmarkStart w:id="7" w:name="_Toc96940449"/>
      <w:r>
        <w:t>4.3.4 – Programmes de gestion environnementale</w:t>
      </w:r>
      <w:bookmarkEnd w:id="7"/>
    </w:p>
    <w:p w14:paraId="227B291A" w14:textId="491CAD81" w:rsidR="005A0B50" w:rsidRDefault="005A0B50" w:rsidP="004C2AAF">
      <w:r w:rsidRPr="005A0B50">
        <w:t>L'organisation a-t-elle établi et maintenu un ou plusieurs programmes de gestion environnementale pour atteindre ses objectifs et ses cibles ?</w:t>
      </w:r>
    </w:p>
    <w:p w14:paraId="6070F283" w14:textId="77777777" w:rsidR="002554B7" w:rsidRPr="002554B7" w:rsidRDefault="002554B7" w:rsidP="002554B7">
      <w:pPr>
        <w:rPr>
          <w:i/>
          <w:iCs/>
          <w:color w:val="00B050"/>
        </w:rPr>
      </w:pPr>
      <w:r w:rsidRPr="002554B7">
        <w:rPr>
          <w:i/>
          <w:iCs/>
          <w:color w:val="00B050"/>
        </w:rPr>
        <w:t>Réponse :</w:t>
      </w:r>
    </w:p>
    <w:p w14:paraId="6C38F737" w14:textId="77777777" w:rsidR="002554B7" w:rsidRDefault="002554B7" w:rsidP="004C2AAF"/>
    <w:p w14:paraId="3ED01887" w14:textId="68147D67" w:rsidR="005A0B50" w:rsidRDefault="005A0B50" w:rsidP="004C2AAF">
      <w:r w:rsidRPr="005A0B50">
        <w:t>Le ou les programmes de gestion environnementale désignent-ils la responsabilité de la réalisation des objectifs et des cibles à chaque fonction et niveau pertinent de l'organisation ?</w:t>
      </w:r>
    </w:p>
    <w:p w14:paraId="47D0C341" w14:textId="77777777" w:rsidR="002554B7" w:rsidRPr="002554B7" w:rsidRDefault="002554B7" w:rsidP="002554B7">
      <w:pPr>
        <w:rPr>
          <w:i/>
          <w:iCs/>
          <w:color w:val="00B050"/>
        </w:rPr>
      </w:pPr>
      <w:r w:rsidRPr="002554B7">
        <w:rPr>
          <w:i/>
          <w:iCs/>
          <w:color w:val="00B050"/>
        </w:rPr>
        <w:t>Réponse :</w:t>
      </w:r>
    </w:p>
    <w:p w14:paraId="751BD53F" w14:textId="77777777" w:rsidR="002554B7" w:rsidRDefault="002554B7" w:rsidP="004C2AAF"/>
    <w:p w14:paraId="1DC450AC" w14:textId="2EDF67B6" w:rsidR="005A0B50" w:rsidRDefault="005A0B50" w:rsidP="004C2AAF">
      <w:r w:rsidRPr="005A0B50">
        <w:t>Le ou les programmes de gestion environnementale définissent-ils les moyens et le calendrier de leur réalisation ?</w:t>
      </w:r>
    </w:p>
    <w:p w14:paraId="7F98AFCA" w14:textId="77777777" w:rsidR="002554B7" w:rsidRPr="002554B7" w:rsidRDefault="002554B7" w:rsidP="002554B7">
      <w:pPr>
        <w:rPr>
          <w:i/>
          <w:iCs/>
          <w:color w:val="00B050"/>
        </w:rPr>
      </w:pPr>
      <w:r w:rsidRPr="002554B7">
        <w:rPr>
          <w:i/>
          <w:iCs/>
          <w:color w:val="00B050"/>
        </w:rPr>
        <w:t>Réponse :</w:t>
      </w:r>
    </w:p>
    <w:p w14:paraId="4B9A7574" w14:textId="77777777" w:rsidR="002554B7" w:rsidRDefault="002554B7" w:rsidP="004C2AAF"/>
    <w:p w14:paraId="3BE5F87A" w14:textId="1F9CD19E" w:rsidR="005A0B50" w:rsidRDefault="005A0B50" w:rsidP="004C2AAF">
      <w:r w:rsidRPr="005A0B50">
        <w:t>Le ou les programmes de gestion environnementale sont-ils revus et modifiés, le cas échéant, si des activités, des produits ou des services nouveaux ou modifiés sont mis en œuvre dans l'organisation ?</w:t>
      </w:r>
    </w:p>
    <w:p w14:paraId="705A9683" w14:textId="64DA8592" w:rsidR="005A0B50" w:rsidRPr="00B646F0" w:rsidRDefault="002554B7" w:rsidP="004C2AAF">
      <w:pPr>
        <w:rPr>
          <w:i/>
          <w:iCs/>
          <w:color w:val="00B050"/>
        </w:rPr>
      </w:pPr>
      <w:r w:rsidRPr="002554B7">
        <w:rPr>
          <w:i/>
          <w:iCs/>
          <w:color w:val="00B050"/>
        </w:rPr>
        <w:t>Réponse :</w:t>
      </w:r>
    </w:p>
    <w:p w14:paraId="4E4851D2" w14:textId="585526AD" w:rsidR="005A0B50" w:rsidRDefault="005A0B50" w:rsidP="00100C26">
      <w:pPr>
        <w:pStyle w:val="Titre1"/>
      </w:pPr>
      <w:bookmarkStart w:id="8" w:name="_Toc96940450"/>
      <w:r>
        <w:lastRenderedPageBreak/>
        <w:t>4.4 – Installations et opérations</w:t>
      </w:r>
      <w:bookmarkEnd w:id="8"/>
    </w:p>
    <w:p w14:paraId="55B9A638" w14:textId="54BFB848" w:rsidR="005A0B50" w:rsidRDefault="00284B5F" w:rsidP="00100C26">
      <w:pPr>
        <w:pStyle w:val="Titre2"/>
      </w:pPr>
      <w:bookmarkStart w:id="9" w:name="_Toc96940451"/>
      <w:r>
        <w:t>4.4.1 – Structure et responsabilité</w:t>
      </w:r>
      <w:bookmarkEnd w:id="9"/>
    </w:p>
    <w:p w14:paraId="5AB02DC4" w14:textId="32E85774"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L'organisation a-t-elle défini, documenté et communiqué les rôles, les responsabilités et les pouvoirs pour faciliter une gestion environnementale efficace ? Comment cela est-il fait ?</w:t>
      </w:r>
    </w:p>
    <w:p w14:paraId="5CAE004F" w14:textId="77777777" w:rsidR="002554B7" w:rsidRPr="002554B7" w:rsidRDefault="002554B7" w:rsidP="002554B7">
      <w:pPr>
        <w:rPr>
          <w:i/>
          <w:iCs/>
          <w:color w:val="00B050"/>
        </w:rPr>
      </w:pPr>
      <w:r w:rsidRPr="002554B7">
        <w:rPr>
          <w:i/>
          <w:iCs/>
          <w:color w:val="00B050"/>
        </w:rPr>
        <w:t>Réponse :</w:t>
      </w:r>
    </w:p>
    <w:p w14:paraId="166FDE40"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04D7AE82" w14:textId="1A4EC658"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La direction a-t-elle fourni les ressources essentielles à la mise en œuvre et au contrôle du système de gestion environnementale ?</w:t>
      </w:r>
    </w:p>
    <w:p w14:paraId="58F36968" w14:textId="77777777" w:rsidR="002554B7" w:rsidRPr="002554B7" w:rsidRDefault="002554B7" w:rsidP="002554B7">
      <w:pPr>
        <w:rPr>
          <w:i/>
          <w:iCs/>
          <w:color w:val="00B050"/>
        </w:rPr>
      </w:pPr>
      <w:r w:rsidRPr="002554B7">
        <w:rPr>
          <w:i/>
          <w:iCs/>
          <w:color w:val="00B050"/>
        </w:rPr>
        <w:t>Réponse :</w:t>
      </w:r>
    </w:p>
    <w:p w14:paraId="5B1BEA2B"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1BAC5238" w14:textId="0D1FA94E"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Les ressources comprennent les ressources humaines et les compétences spécialisées, la technologie et les ressources financières ?</w:t>
      </w:r>
    </w:p>
    <w:p w14:paraId="55E4CA89" w14:textId="77777777" w:rsidR="002554B7" w:rsidRPr="002554B7" w:rsidRDefault="002554B7" w:rsidP="002554B7">
      <w:pPr>
        <w:rPr>
          <w:i/>
          <w:iCs/>
          <w:color w:val="00B050"/>
        </w:rPr>
      </w:pPr>
      <w:r w:rsidRPr="002554B7">
        <w:rPr>
          <w:i/>
          <w:iCs/>
          <w:color w:val="00B050"/>
        </w:rPr>
        <w:t>Réponse :</w:t>
      </w:r>
    </w:p>
    <w:p w14:paraId="12AEC5BE"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60B920FC" w14:textId="77777777" w:rsidR="00284B5F" w:rsidRP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La direction générale de la société a-t-elle nommé un ou plusieurs représentants spécifiques de la direction qui, indépendamment de leurs autres responsabilités, ont défini les rôles, les responsabilités et l'autorité pour :</w:t>
      </w:r>
    </w:p>
    <w:p w14:paraId="14DA1143" w14:textId="31D16937"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S'assurer que les exigences du système de management environnemental (SME) sont établies, mises en œuvre et maintenues conformément</w:t>
      </w:r>
      <w:r w:rsidR="00D8354D">
        <w:rPr>
          <w:rFonts w:ascii="Roboto" w:eastAsia="Times New Roman" w:hAnsi="Roboto" w:cs="Calibri"/>
          <w:color w:val="000000"/>
          <w:sz w:val="20"/>
          <w:szCs w:val="20"/>
          <w:lang w:eastAsia="fr-FR"/>
        </w:rPr>
        <w:t>.</w:t>
      </w:r>
    </w:p>
    <w:p w14:paraId="260F7262" w14:textId="77777777" w:rsidR="002554B7" w:rsidRPr="002554B7" w:rsidRDefault="002554B7" w:rsidP="002554B7">
      <w:pPr>
        <w:rPr>
          <w:i/>
          <w:iCs/>
          <w:color w:val="00B050"/>
        </w:rPr>
      </w:pPr>
      <w:r w:rsidRPr="002554B7">
        <w:rPr>
          <w:i/>
          <w:iCs/>
          <w:color w:val="00B050"/>
        </w:rPr>
        <w:t>Réponse :</w:t>
      </w:r>
    </w:p>
    <w:p w14:paraId="7CB0CF59"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181E36FE" w14:textId="39A3E68E"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Rendre compte de la performance du SME à la direction générale pour examen et comme base pour l'amélioration du SME.</w:t>
      </w:r>
    </w:p>
    <w:p w14:paraId="6148F867" w14:textId="77777777" w:rsidR="002554B7" w:rsidRPr="002554B7" w:rsidRDefault="002554B7" w:rsidP="002554B7">
      <w:pPr>
        <w:rPr>
          <w:i/>
          <w:iCs/>
          <w:color w:val="00B050"/>
        </w:rPr>
      </w:pPr>
      <w:r w:rsidRPr="002554B7">
        <w:rPr>
          <w:i/>
          <w:iCs/>
          <w:color w:val="00B050"/>
        </w:rPr>
        <w:t>Réponse :</w:t>
      </w:r>
    </w:p>
    <w:p w14:paraId="5FD09DF7"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5A0D72C7" w14:textId="5A305D54" w:rsidR="00284B5F" w:rsidRDefault="00284B5F" w:rsidP="004C2AAF"/>
    <w:p w14:paraId="0C793C0E" w14:textId="14F2807E" w:rsidR="00284B5F" w:rsidRDefault="00284B5F" w:rsidP="00100C26">
      <w:pPr>
        <w:pStyle w:val="Titre2"/>
      </w:pPr>
      <w:bookmarkStart w:id="10" w:name="_Toc96940452"/>
      <w:r>
        <w:t>4.4.2 – Formation, sensibilisation et compétence</w:t>
      </w:r>
      <w:bookmarkEnd w:id="10"/>
    </w:p>
    <w:p w14:paraId="50221ACF" w14:textId="476E61EE"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L'organisation a-t-elle identifié les besoins en formation de tout le personnel dont le travail peut créer un impact significatif sur l'environnement ? Comment cela est-il fait ?</w:t>
      </w:r>
    </w:p>
    <w:p w14:paraId="24045CB6" w14:textId="77777777" w:rsidR="002554B7" w:rsidRPr="002554B7" w:rsidRDefault="002554B7" w:rsidP="002554B7">
      <w:pPr>
        <w:rPr>
          <w:i/>
          <w:iCs/>
          <w:color w:val="00B050"/>
        </w:rPr>
      </w:pPr>
      <w:r w:rsidRPr="002554B7">
        <w:rPr>
          <w:i/>
          <w:iCs/>
          <w:color w:val="00B050"/>
        </w:rPr>
        <w:t>Réponse :</w:t>
      </w:r>
    </w:p>
    <w:p w14:paraId="70AFD17B"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1740B6B9" w14:textId="22FCB27E"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L'organisation a-t-elle établi et maintenu une procédure pour sensibiliser ses employés à chaque fonction pertinente ?</w:t>
      </w:r>
    </w:p>
    <w:p w14:paraId="7DFA8F56" w14:textId="77777777" w:rsidR="002554B7" w:rsidRPr="002554B7" w:rsidRDefault="002554B7" w:rsidP="002554B7">
      <w:pPr>
        <w:rPr>
          <w:i/>
          <w:iCs/>
          <w:color w:val="00B050"/>
        </w:rPr>
      </w:pPr>
      <w:r w:rsidRPr="002554B7">
        <w:rPr>
          <w:i/>
          <w:iCs/>
          <w:color w:val="00B050"/>
        </w:rPr>
        <w:t>Réponse :</w:t>
      </w:r>
    </w:p>
    <w:p w14:paraId="53584FCF"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709CE6F8" w14:textId="1059DFF7"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L'importance de la conformité avec la politique et les procédures environnementales et avec les exigences du système de gestion environnementale (SGE) ?</w:t>
      </w:r>
    </w:p>
    <w:p w14:paraId="6DB25E3C" w14:textId="77777777" w:rsidR="002554B7" w:rsidRPr="002554B7" w:rsidRDefault="002554B7" w:rsidP="002554B7">
      <w:pPr>
        <w:rPr>
          <w:i/>
          <w:iCs/>
          <w:color w:val="00B050"/>
        </w:rPr>
      </w:pPr>
      <w:r w:rsidRPr="002554B7">
        <w:rPr>
          <w:i/>
          <w:iCs/>
          <w:color w:val="00B050"/>
        </w:rPr>
        <w:t>Réponse :</w:t>
      </w:r>
    </w:p>
    <w:p w14:paraId="62F1B4CF"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2F439DD6" w14:textId="6ED6195B"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Les impacts environnementaux significatifs, réels ou potentiels, de leurs activités professionnelles et les avantages environnementaux de l'amélioration de leurs performances personnelles ?</w:t>
      </w:r>
    </w:p>
    <w:p w14:paraId="257EF459" w14:textId="77777777" w:rsidR="002554B7" w:rsidRPr="002554B7" w:rsidRDefault="002554B7" w:rsidP="002554B7">
      <w:pPr>
        <w:rPr>
          <w:i/>
          <w:iCs/>
          <w:color w:val="00B050"/>
        </w:rPr>
      </w:pPr>
      <w:r w:rsidRPr="002554B7">
        <w:rPr>
          <w:i/>
          <w:iCs/>
          <w:color w:val="00B050"/>
        </w:rPr>
        <w:t>Réponse :</w:t>
      </w:r>
    </w:p>
    <w:p w14:paraId="2697B81D"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202EBF8A" w14:textId="1270BC92"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Leurs rôles et responsabilités dans la mise en conformité avec la politique et les procédures environnementales et avec les exigences du SME, y compris les exigences en matière de préparation et de réponse aux urgences ?</w:t>
      </w:r>
    </w:p>
    <w:p w14:paraId="153F53DD" w14:textId="77777777" w:rsidR="002554B7" w:rsidRPr="002554B7" w:rsidRDefault="002554B7" w:rsidP="002554B7">
      <w:pPr>
        <w:rPr>
          <w:i/>
          <w:iCs/>
          <w:color w:val="00B050"/>
        </w:rPr>
      </w:pPr>
      <w:r w:rsidRPr="002554B7">
        <w:rPr>
          <w:i/>
          <w:iCs/>
          <w:color w:val="00B050"/>
        </w:rPr>
        <w:t>Réponse :</w:t>
      </w:r>
    </w:p>
    <w:p w14:paraId="09FEF666"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14B00D9F" w14:textId="39811097"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Les conséquences potentielles d'un écart par rapport à la procédure d'exploitation spécifiée ?</w:t>
      </w:r>
    </w:p>
    <w:p w14:paraId="17B45E37" w14:textId="77777777" w:rsidR="002554B7" w:rsidRPr="002554B7" w:rsidRDefault="002554B7" w:rsidP="002554B7">
      <w:pPr>
        <w:rPr>
          <w:i/>
          <w:iCs/>
          <w:color w:val="00B050"/>
        </w:rPr>
      </w:pPr>
      <w:r w:rsidRPr="002554B7">
        <w:rPr>
          <w:i/>
          <w:iCs/>
          <w:color w:val="00B050"/>
        </w:rPr>
        <w:t>Réponse :</w:t>
      </w:r>
    </w:p>
    <w:p w14:paraId="27663963"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1613121C" w14:textId="7D8F0FE3"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Comment l'organisation s'assure-t-elle que le personnel effectuant des tâches susceptibles d'avoir des impacts environnementaux significatifs est compétent sur la base d'un enseignement, d'une formation et/ou d’une expérience appropriée ?</w:t>
      </w:r>
    </w:p>
    <w:p w14:paraId="570291DB" w14:textId="77777777" w:rsidR="002554B7" w:rsidRPr="002554B7" w:rsidRDefault="002554B7" w:rsidP="002554B7">
      <w:pPr>
        <w:rPr>
          <w:i/>
          <w:iCs/>
          <w:color w:val="00B050"/>
        </w:rPr>
      </w:pPr>
      <w:r w:rsidRPr="002554B7">
        <w:rPr>
          <w:i/>
          <w:iCs/>
          <w:color w:val="00B050"/>
        </w:rPr>
        <w:t>Réponse :</w:t>
      </w:r>
    </w:p>
    <w:p w14:paraId="7461623C"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363813AD" w14:textId="43271495" w:rsidR="00284B5F" w:rsidRDefault="00284B5F" w:rsidP="004C2AAF"/>
    <w:p w14:paraId="4D4D6574" w14:textId="48EB89E4" w:rsidR="00284B5F" w:rsidRDefault="00284B5F" w:rsidP="00100C26">
      <w:pPr>
        <w:pStyle w:val="Titre2"/>
      </w:pPr>
      <w:bookmarkStart w:id="11" w:name="_Toc96940453"/>
      <w:r>
        <w:t>4.4.3 – Communication</w:t>
      </w:r>
      <w:bookmarkEnd w:id="11"/>
    </w:p>
    <w:p w14:paraId="57613768" w14:textId="77777777" w:rsidR="00284B5F" w:rsidRP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En ce qui concerne ses aspects environnementaux et son système de de gestion environnementale, l'organisation a-t-elle établi et maintenu des procédures pour assurer :</w:t>
      </w:r>
    </w:p>
    <w:p w14:paraId="794EEE0C" w14:textId="18A2545B"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La communication interne entre les différents niveaux et fonctions de l'organisation ?</w:t>
      </w:r>
    </w:p>
    <w:p w14:paraId="37CEECDD" w14:textId="77777777" w:rsidR="002554B7" w:rsidRPr="002554B7" w:rsidRDefault="002554B7" w:rsidP="002554B7">
      <w:pPr>
        <w:rPr>
          <w:i/>
          <w:iCs/>
          <w:color w:val="00B050"/>
        </w:rPr>
      </w:pPr>
      <w:r w:rsidRPr="002554B7">
        <w:rPr>
          <w:i/>
          <w:iCs/>
          <w:color w:val="00B050"/>
        </w:rPr>
        <w:t>Réponse :</w:t>
      </w:r>
    </w:p>
    <w:p w14:paraId="268AD9B6"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25CE0EF4" w14:textId="1861BAA5"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La réception, la documentation et la réponse appropriées aux communications pertinentes des parties intéressées externes ?</w:t>
      </w:r>
    </w:p>
    <w:p w14:paraId="1A54967D" w14:textId="77777777" w:rsidR="002554B7" w:rsidRPr="002554B7" w:rsidRDefault="002554B7" w:rsidP="002554B7">
      <w:pPr>
        <w:rPr>
          <w:i/>
          <w:iCs/>
          <w:color w:val="00B050"/>
        </w:rPr>
      </w:pPr>
      <w:r w:rsidRPr="002554B7">
        <w:rPr>
          <w:i/>
          <w:iCs/>
          <w:color w:val="00B050"/>
        </w:rPr>
        <w:t>Réponse :</w:t>
      </w:r>
    </w:p>
    <w:p w14:paraId="7842160B"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575E0AEF" w14:textId="3A1E01DE"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L'organisation a-t-elle réfléchi à son ou ses processus de communication externe sur ses aspects environnementaux significatifs et a-t-elle enregistré sa décision ?</w:t>
      </w:r>
    </w:p>
    <w:p w14:paraId="5897F37D" w14:textId="77777777" w:rsidR="002554B7" w:rsidRPr="002554B7" w:rsidRDefault="002554B7" w:rsidP="002554B7">
      <w:pPr>
        <w:rPr>
          <w:i/>
          <w:iCs/>
          <w:color w:val="00B050"/>
        </w:rPr>
      </w:pPr>
      <w:r w:rsidRPr="002554B7">
        <w:rPr>
          <w:i/>
          <w:iCs/>
          <w:color w:val="00B050"/>
        </w:rPr>
        <w:t>Réponse :</w:t>
      </w:r>
    </w:p>
    <w:p w14:paraId="2C3A6DED"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53E8FFA5" w14:textId="4DD6671D" w:rsidR="00284B5F" w:rsidRDefault="00284B5F" w:rsidP="004C2AAF"/>
    <w:p w14:paraId="353E99C7" w14:textId="74861AC1" w:rsidR="00284B5F" w:rsidRDefault="00284B5F" w:rsidP="00100C26">
      <w:pPr>
        <w:pStyle w:val="Titre2"/>
      </w:pPr>
      <w:bookmarkStart w:id="12" w:name="_Toc96940454"/>
      <w:r>
        <w:t>4.4.4 – Documentation du système de gestion environnementale</w:t>
      </w:r>
      <w:bookmarkEnd w:id="12"/>
    </w:p>
    <w:p w14:paraId="30B841B0" w14:textId="77777777" w:rsidR="00284B5F" w:rsidRP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L'organisation a-t-elle établi et conservé des informations sous forme papier ou électronique pour :</w:t>
      </w:r>
    </w:p>
    <w:p w14:paraId="706B04FF" w14:textId="5864ECCF"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Décrire les éléments fondamentaux du système de gestion et leur interaction ?</w:t>
      </w:r>
    </w:p>
    <w:p w14:paraId="7A2A24F5" w14:textId="77777777" w:rsidR="002554B7" w:rsidRPr="002554B7" w:rsidRDefault="002554B7" w:rsidP="002554B7">
      <w:pPr>
        <w:rPr>
          <w:i/>
          <w:iCs/>
          <w:color w:val="00B050"/>
        </w:rPr>
      </w:pPr>
      <w:r w:rsidRPr="002554B7">
        <w:rPr>
          <w:i/>
          <w:iCs/>
          <w:color w:val="00B050"/>
        </w:rPr>
        <w:t>Réponse :</w:t>
      </w:r>
    </w:p>
    <w:p w14:paraId="32DD9858"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234B575F" w14:textId="3DD8C5A9" w:rsidR="00284B5F" w:rsidRDefault="00284B5F" w:rsidP="00284B5F">
      <w:pPr>
        <w:spacing w:after="0" w:line="240" w:lineRule="auto"/>
        <w:rPr>
          <w:rFonts w:ascii="Roboto" w:eastAsia="Times New Roman" w:hAnsi="Roboto" w:cs="Calibri"/>
          <w:color w:val="000000"/>
          <w:sz w:val="20"/>
          <w:szCs w:val="20"/>
          <w:lang w:eastAsia="fr-FR"/>
        </w:rPr>
      </w:pPr>
      <w:r w:rsidRPr="00284B5F">
        <w:rPr>
          <w:rFonts w:ascii="Roboto" w:eastAsia="Times New Roman" w:hAnsi="Roboto" w:cs="Calibri"/>
          <w:color w:val="000000"/>
          <w:sz w:val="20"/>
          <w:szCs w:val="20"/>
          <w:lang w:eastAsia="fr-FR"/>
        </w:rPr>
        <w:t>Fournir une orientation à la documentation connexe ?</w:t>
      </w:r>
    </w:p>
    <w:p w14:paraId="38457E73" w14:textId="77777777" w:rsidR="002554B7" w:rsidRPr="002554B7" w:rsidRDefault="002554B7" w:rsidP="002554B7">
      <w:pPr>
        <w:rPr>
          <w:i/>
          <w:iCs/>
          <w:color w:val="00B050"/>
        </w:rPr>
      </w:pPr>
      <w:r w:rsidRPr="002554B7">
        <w:rPr>
          <w:i/>
          <w:iCs/>
          <w:color w:val="00B050"/>
        </w:rPr>
        <w:t>Réponse :</w:t>
      </w:r>
    </w:p>
    <w:p w14:paraId="4023CB92" w14:textId="77777777" w:rsidR="002554B7" w:rsidRPr="00284B5F" w:rsidRDefault="002554B7" w:rsidP="00284B5F">
      <w:pPr>
        <w:spacing w:after="0" w:line="240" w:lineRule="auto"/>
        <w:rPr>
          <w:rFonts w:ascii="Roboto" w:eastAsia="Times New Roman" w:hAnsi="Roboto" w:cs="Calibri"/>
          <w:color w:val="000000"/>
          <w:sz w:val="20"/>
          <w:szCs w:val="20"/>
          <w:lang w:eastAsia="fr-FR"/>
        </w:rPr>
      </w:pPr>
    </w:p>
    <w:p w14:paraId="10A85791" w14:textId="1C639A6D" w:rsidR="00284B5F" w:rsidRDefault="00284B5F" w:rsidP="004C2AAF"/>
    <w:p w14:paraId="342802F1" w14:textId="046F860E" w:rsidR="00284B5F" w:rsidRDefault="00284B5F" w:rsidP="00100C26">
      <w:pPr>
        <w:pStyle w:val="Titre2"/>
      </w:pPr>
      <w:bookmarkStart w:id="13" w:name="_Toc96940455"/>
      <w:r>
        <w:t>4.4.5 – Contrôle des documents</w:t>
      </w:r>
      <w:bookmarkEnd w:id="13"/>
    </w:p>
    <w:p w14:paraId="45767DDC" w14:textId="170BE96A" w:rsidR="00284B5F" w:rsidRDefault="00284B5F" w:rsidP="004C2AAF">
      <w:r w:rsidRPr="00284B5F">
        <w:t>L'organisme a-t-il établi et maintenu des procédures pour contrôler tous les documents exigés par la présente Norme internationale afin de garantir </w:t>
      </w:r>
    </w:p>
    <w:p w14:paraId="3F06325E" w14:textId="5D10D685" w:rsidR="00284B5F" w:rsidRDefault="00284B5F" w:rsidP="004C2AAF">
      <w:r w:rsidRPr="00284B5F">
        <w:t>Ils peuvent être localisés ?</w:t>
      </w:r>
    </w:p>
    <w:p w14:paraId="0062815E" w14:textId="77777777" w:rsidR="002554B7" w:rsidRPr="002554B7" w:rsidRDefault="002554B7" w:rsidP="002554B7">
      <w:pPr>
        <w:rPr>
          <w:i/>
          <w:iCs/>
          <w:color w:val="00B050"/>
        </w:rPr>
      </w:pPr>
      <w:r w:rsidRPr="002554B7">
        <w:rPr>
          <w:i/>
          <w:iCs/>
          <w:color w:val="00B050"/>
        </w:rPr>
        <w:t>Réponse :</w:t>
      </w:r>
    </w:p>
    <w:p w14:paraId="6A0296DD" w14:textId="77777777" w:rsidR="002554B7" w:rsidRDefault="002554B7" w:rsidP="004C2AAF"/>
    <w:p w14:paraId="335665D8" w14:textId="5E09A7E5" w:rsidR="00284B5F" w:rsidRDefault="00284B5F" w:rsidP="004C2AAF">
      <w:r w:rsidRPr="00284B5F">
        <w:t>Ils sont périodiquement examinés, révisés si nécessaire et approuvés pour leur adéquation par le personnel autorisé ?</w:t>
      </w:r>
    </w:p>
    <w:p w14:paraId="0F799708" w14:textId="77777777" w:rsidR="002554B7" w:rsidRPr="002554B7" w:rsidRDefault="002554B7" w:rsidP="002554B7">
      <w:pPr>
        <w:rPr>
          <w:i/>
          <w:iCs/>
          <w:color w:val="00B050"/>
        </w:rPr>
      </w:pPr>
      <w:r w:rsidRPr="002554B7">
        <w:rPr>
          <w:i/>
          <w:iCs/>
          <w:color w:val="00B050"/>
        </w:rPr>
        <w:t>Réponse :</w:t>
      </w:r>
    </w:p>
    <w:p w14:paraId="337AF79A" w14:textId="77777777" w:rsidR="002554B7" w:rsidRDefault="002554B7" w:rsidP="004C2AAF"/>
    <w:p w14:paraId="43DD0E69" w14:textId="46A3B757" w:rsidR="00284B5F" w:rsidRDefault="00284B5F" w:rsidP="004C2AAF">
      <w:r w:rsidRPr="00284B5F">
        <w:t>Les versions actuelles des documents pertinents sont-elles disponibles dans tous les lieux où sont effectuées des opérations essentielles au bon fonctionnement du système de gestion environnementale ?</w:t>
      </w:r>
    </w:p>
    <w:p w14:paraId="2B6F4F79" w14:textId="77777777" w:rsidR="002554B7" w:rsidRPr="002554B7" w:rsidRDefault="002554B7" w:rsidP="002554B7">
      <w:pPr>
        <w:rPr>
          <w:i/>
          <w:iCs/>
          <w:color w:val="00B050"/>
        </w:rPr>
      </w:pPr>
      <w:r w:rsidRPr="002554B7">
        <w:rPr>
          <w:i/>
          <w:iCs/>
          <w:color w:val="00B050"/>
        </w:rPr>
        <w:t>Réponse :</w:t>
      </w:r>
    </w:p>
    <w:p w14:paraId="11BD6F9B" w14:textId="77777777" w:rsidR="002554B7" w:rsidRDefault="002554B7" w:rsidP="004C2AAF"/>
    <w:p w14:paraId="4CD1E2D8" w14:textId="68489757" w:rsidR="00284B5F" w:rsidRDefault="00284B5F" w:rsidP="004C2AAF">
      <w:r w:rsidRPr="00284B5F">
        <w:t>Les documents obsolètes sont-ils promptement retirés de tous les points d'émission et d'utilisation, ou autrement protégés contre toute utilisation involontaire ?</w:t>
      </w:r>
    </w:p>
    <w:p w14:paraId="720EEF44" w14:textId="77777777" w:rsidR="002554B7" w:rsidRPr="002554B7" w:rsidRDefault="002554B7" w:rsidP="002554B7">
      <w:pPr>
        <w:rPr>
          <w:i/>
          <w:iCs/>
          <w:color w:val="00B050"/>
        </w:rPr>
      </w:pPr>
      <w:r w:rsidRPr="002554B7">
        <w:rPr>
          <w:i/>
          <w:iCs/>
          <w:color w:val="00B050"/>
        </w:rPr>
        <w:t>Réponse :</w:t>
      </w:r>
    </w:p>
    <w:p w14:paraId="43E2E243" w14:textId="77777777" w:rsidR="002554B7" w:rsidRDefault="002554B7" w:rsidP="004C2AAF"/>
    <w:p w14:paraId="32066F55" w14:textId="41FDF61E" w:rsidR="00284B5F" w:rsidRDefault="00242751" w:rsidP="004C2AAF">
      <w:r w:rsidRPr="00242751">
        <w:t>Tous les documents obsolètes qui sont conservés à des fins juridiques et/ou de préservation des connaissances sont-ils identifiés de manière appropriée ?</w:t>
      </w:r>
    </w:p>
    <w:p w14:paraId="5EA6AA04" w14:textId="77777777" w:rsidR="002554B7" w:rsidRPr="002554B7" w:rsidRDefault="002554B7" w:rsidP="002554B7">
      <w:pPr>
        <w:rPr>
          <w:i/>
          <w:iCs/>
          <w:color w:val="00B050"/>
        </w:rPr>
      </w:pPr>
      <w:r w:rsidRPr="002554B7">
        <w:rPr>
          <w:i/>
          <w:iCs/>
          <w:color w:val="00B050"/>
        </w:rPr>
        <w:t>Réponse :</w:t>
      </w:r>
    </w:p>
    <w:p w14:paraId="46D7C4D3" w14:textId="77777777" w:rsidR="002554B7" w:rsidRDefault="002554B7" w:rsidP="004C2AAF"/>
    <w:p w14:paraId="2011AB32" w14:textId="3AD553B7" w:rsidR="00242751" w:rsidRDefault="00242751" w:rsidP="004C2AAF">
      <w:r w:rsidRPr="00242751">
        <w:t>Les documents de l'organisation sont-ils lisibles, datés (avec les dates de révision) et facilement identifiables, maintenus de manière ordonnée et conservés pendant une période déterminée ?</w:t>
      </w:r>
    </w:p>
    <w:p w14:paraId="0D34B360" w14:textId="77777777" w:rsidR="002554B7" w:rsidRPr="002554B7" w:rsidRDefault="002554B7" w:rsidP="002554B7">
      <w:pPr>
        <w:rPr>
          <w:i/>
          <w:iCs/>
          <w:color w:val="00B050"/>
        </w:rPr>
      </w:pPr>
      <w:r w:rsidRPr="002554B7">
        <w:rPr>
          <w:i/>
          <w:iCs/>
          <w:color w:val="00B050"/>
        </w:rPr>
        <w:t>Réponse :</w:t>
      </w:r>
    </w:p>
    <w:p w14:paraId="24F95B6A" w14:textId="77777777" w:rsidR="002554B7" w:rsidRDefault="002554B7" w:rsidP="004C2AAF"/>
    <w:p w14:paraId="412D4977" w14:textId="39D21064" w:rsidR="00242751" w:rsidRDefault="00242751" w:rsidP="004C2AAF">
      <w:r w:rsidRPr="00242751">
        <w:t>L'organisation a-t-elle établi et maintenu des procédures et des responsabilités concernant la création et la modification des différents types de documents ?</w:t>
      </w:r>
    </w:p>
    <w:p w14:paraId="7E097B73" w14:textId="77777777" w:rsidR="002554B7" w:rsidRPr="002554B7" w:rsidRDefault="002554B7" w:rsidP="002554B7">
      <w:pPr>
        <w:rPr>
          <w:i/>
          <w:iCs/>
          <w:color w:val="00B050"/>
        </w:rPr>
      </w:pPr>
      <w:r w:rsidRPr="002554B7">
        <w:rPr>
          <w:i/>
          <w:iCs/>
          <w:color w:val="00B050"/>
        </w:rPr>
        <w:t>Réponse :</w:t>
      </w:r>
    </w:p>
    <w:p w14:paraId="4ACB8DBD" w14:textId="77777777" w:rsidR="002554B7" w:rsidRDefault="002554B7" w:rsidP="004C2AAF"/>
    <w:p w14:paraId="45EF3FEA" w14:textId="6EBEA78E" w:rsidR="00242751" w:rsidRDefault="00242751" w:rsidP="00100C26">
      <w:pPr>
        <w:pStyle w:val="Titre2"/>
      </w:pPr>
      <w:bookmarkStart w:id="14" w:name="_Toc96940456"/>
      <w:r>
        <w:t>4.4.6 – Contrôle opérationnel</w:t>
      </w:r>
      <w:bookmarkEnd w:id="14"/>
    </w:p>
    <w:p w14:paraId="232EEAEC" w14:textId="4CD1EB47" w:rsidR="00242751" w:rsidRDefault="00242751" w:rsidP="004C2AAF">
      <w:r w:rsidRPr="00242751">
        <w:t>L'organisation a-t-elle identifié les opérations et activités associées aux aspects environnementaux significatifs identifiés, conformément à sa politique, ses objectifs et ses cibles ?</w:t>
      </w:r>
    </w:p>
    <w:p w14:paraId="4FEFD04B" w14:textId="77777777" w:rsidR="002554B7" w:rsidRPr="002554B7" w:rsidRDefault="002554B7" w:rsidP="002554B7">
      <w:pPr>
        <w:rPr>
          <w:i/>
          <w:iCs/>
          <w:color w:val="00B050"/>
        </w:rPr>
      </w:pPr>
      <w:r w:rsidRPr="002554B7">
        <w:rPr>
          <w:i/>
          <w:iCs/>
          <w:color w:val="00B050"/>
        </w:rPr>
        <w:t>Réponse :</w:t>
      </w:r>
    </w:p>
    <w:p w14:paraId="2C3BF06A" w14:textId="77777777" w:rsidR="002554B7" w:rsidRDefault="002554B7" w:rsidP="004C2AAF"/>
    <w:p w14:paraId="14BE2F73" w14:textId="4874EE29" w:rsidR="00242751" w:rsidRDefault="00242751" w:rsidP="004C2AAF">
      <w:r w:rsidRPr="00242751">
        <w:t>L'organisation a-t-elle planifié ces activités, y compris la maintenance, afin de s'assurer qu'elles sont réalisées dans des conditions spécifiées :</w:t>
      </w:r>
    </w:p>
    <w:p w14:paraId="467F5CD8" w14:textId="77777777" w:rsidR="002554B7" w:rsidRPr="002554B7" w:rsidRDefault="002554B7" w:rsidP="002554B7">
      <w:pPr>
        <w:rPr>
          <w:i/>
          <w:iCs/>
          <w:color w:val="00B050"/>
        </w:rPr>
      </w:pPr>
      <w:r w:rsidRPr="002554B7">
        <w:rPr>
          <w:i/>
          <w:iCs/>
          <w:color w:val="00B050"/>
        </w:rPr>
        <w:t>Réponse :</w:t>
      </w:r>
    </w:p>
    <w:p w14:paraId="085F2E49" w14:textId="77777777" w:rsidR="002554B7" w:rsidRDefault="002554B7" w:rsidP="004C2AAF"/>
    <w:p w14:paraId="5E9D0F28" w14:textId="1F199866" w:rsidR="00242751" w:rsidRDefault="009A3DA6" w:rsidP="004C2AAF">
      <w:r>
        <w:t>E</w:t>
      </w:r>
      <w:r w:rsidR="00242751" w:rsidRPr="00242751">
        <w:t>tablissant et en maintenant des procédures documentées pour couvrir les situations où leur absence pourrait entraîner des écarts par rapport à la politique environnementale et aux objectifs et cibles ?</w:t>
      </w:r>
    </w:p>
    <w:p w14:paraId="537A1D49" w14:textId="77777777" w:rsidR="002554B7" w:rsidRPr="002554B7" w:rsidRDefault="002554B7" w:rsidP="002554B7">
      <w:pPr>
        <w:rPr>
          <w:i/>
          <w:iCs/>
          <w:color w:val="00B050"/>
        </w:rPr>
      </w:pPr>
      <w:r w:rsidRPr="002554B7">
        <w:rPr>
          <w:i/>
          <w:iCs/>
          <w:color w:val="00B050"/>
        </w:rPr>
        <w:t>Réponse :</w:t>
      </w:r>
    </w:p>
    <w:p w14:paraId="33F830EF" w14:textId="77777777" w:rsidR="002554B7" w:rsidRDefault="002554B7" w:rsidP="004C2AAF"/>
    <w:p w14:paraId="3C8D7E7E" w14:textId="0EC258E8" w:rsid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En stipulant des critères d'opération dans les procédures ?</w:t>
      </w:r>
    </w:p>
    <w:p w14:paraId="41F18804" w14:textId="77777777" w:rsidR="002554B7" w:rsidRPr="002554B7" w:rsidRDefault="002554B7" w:rsidP="002554B7">
      <w:pPr>
        <w:rPr>
          <w:i/>
          <w:iCs/>
          <w:color w:val="00B050"/>
        </w:rPr>
      </w:pPr>
      <w:r w:rsidRPr="002554B7">
        <w:rPr>
          <w:i/>
          <w:iCs/>
          <w:color w:val="00B050"/>
        </w:rPr>
        <w:t>Réponse :</w:t>
      </w:r>
    </w:p>
    <w:p w14:paraId="50D97886" w14:textId="77777777" w:rsidR="002554B7" w:rsidRPr="009A3DA6" w:rsidRDefault="002554B7" w:rsidP="009A3DA6">
      <w:pPr>
        <w:spacing w:after="0" w:line="240" w:lineRule="auto"/>
        <w:rPr>
          <w:rFonts w:ascii="Roboto" w:eastAsia="Times New Roman" w:hAnsi="Roboto" w:cs="Calibri"/>
          <w:color w:val="000000"/>
          <w:sz w:val="20"/>
          <w:szCs w:val="20"/>
          <w:lang w:eastAsia="fr-FR"/>
        </w:rPr>
      </w:pPr>
    </w:p>
    <w:p w14:paraId="5D1DC0C9" w14:textId="69FBEB66" w:rsid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En établissant et en maintenant des procédures relatives aux aspects environnementaux significatifs identifiables des biens et des services utilisés par l'organisation et en communiquant les procédures et les exigences pertinentes aux fournisseurs et aux entrepreneurs ?</w:t>
      </w:r>
    </w:p>
    <w:p w14:paraId="2E920841" w14:textId="77777777" w:rsidR="002554B7" w:rsidRPr="002554B7" w:rsidRDefault="002554B7" w:rsidP="002554B7">
      <w:pPr>
        <w:rPr>
          <w:i/>
          <w:iCs/>
          <w:color w:val="00B050"/>
        </w:rPr>
      </w:pPr>
      <w:r w:rsidRPr="002554B7">
        <w:rPr>
          <w:i/>
          <w:iCs/>
          <w:color w:val="00B050"/>
        </w:rPr>
        <w:t>Réponse :</w:t>
      </w:r>
    </w:p>
    <w:p w14:paraId="0082A21E" w14:textId="77777777" w:rsidR="002554B7" w:rsidRPr="009A3DA6" w:rsidRDefault="002554B7" w:rsidP="009A3DA6">
      <w:pPr>
        <w:spacing w:after="0" w:line="240" w:lineRule="auto"/>
        <w:rPr>
          <w:rFonts w:ascii="Roboto" w:eastAsia="Times New Roman" w:hAnsi="Roboto" w:cs="Calibri"/>
          <w:color w:val="000000"/>
          <w:sz w:val="20"/>
          <w:szCs w:val="20"/>
          <w:lang w:eastAsia="fr-FR"/>
        </w:rPr>
      </w:pPr>
    </w:p>
    <w:p w14:paraId="2FE568DC" w14:textId="5979BF9A" w:rsidR="009A3DA6" w:rsidRDefault="009A3DA6" w:rsidP="004C2AAF"/>
    <w:p w14:paraId="2EB855F5" w14:textId="0EF49BE4" w:rsidR="009A3DA6" w:rsidRDefault="009A3DA6" w:rsidP="00100C26">
      <w:pPr>
        <w:pStyle w:val="Titre2"/>
      </w:pPr>
      <w:bookmarkStart w:id="15" w:name="_Toc96940457"/>
      <w:r>
        <w:t>4.4.7 – Préparation et réponse aux urgences</w:t>
      </w:r>
      <w:bookmarkEnd w:id="15"/>
    </w:p>
    <w:p w14:paraId="73CA5399" w14:textId="335377A9" w:rsid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L'organisation a-t-elle établi et maintenu des procédures pour identifier le potentiel d'accidents et de situations d'urgence et y répondre, ainsi que pour prévenir et atténuer les impacts environnementaux qui peuvent y être associés ?</w:t>
      </w:r>
    </w:p>
    <w:p w14:paraId="58267A78" w14:textId="77777777" w:rsidR="002554B7" w:rsidRPr="002554B7" w:rsidRDefault="002554B7" w:rsidP="002554B7">
      <w:pPr>
        <w:rPr>
          <w:i/>
          <w:iCs/>
          <w:color w:val="00B050"/>
        </w:rPr>
      </w:pPr>
      <w:r w:rsidRPr="002554B7">
        <w:rPr>
          <w:i/>
          <w:iCs/>
          <w:color w:val="00B050"/>
        </w:rPr>
        <w:t>Réponse :</w:t>
      </w:r>
    </w:p>
    <w:p w14:paraId="24226FC4" w14:textId="77777777" w:rsidR="002554B7" w:rsidRPr="009A3DA6" w:rsidRDefault="002554B7" w:rsidP="009A3DA6">
      <w:pPr>
        <w:spacing w:after="0" w:line="240" w:lineRule="auto"/>
        <w:rPr>
          <w:rFonts w:ascii="Roboto" w:eastAsia="Times New Roman" w:hAnsi="Roboto" w:cs="Calibri"/>
          <w:color w:val="000000"/>
          <w:sz w:val="20"/>
          <w:szCs w:val="20"/>
          <w:lang w:eastAsia="fr-FR"/>
        </w:rPr>
      </w:pPr>
    </w:p>
    <w:p w14:paraId="0EF623DB" w14:textId="573541FE" w:rsid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L'organisation a-t-elle examiné et révisé, le cas échéant, sa procédure de préparation et d'intervention en cas d'urgence, en particulier après la survenue d'accidents ou de situations d'urgence ?</w:t>
      </w:r>
    </w:p>
    <w:p w14:paraId="57FEA854" w14:textId="77777777" w:rsidR="002554B7" w:rsidRPr="002554B7" w:rsidRDefault="002554B7" w:rsidP="002554B7">
      <w:pPr>
        <w:rPr>
          <w:i/>
          <w:iCs/>
          <w:color w:val="00B050"/>
        </w:rPr>
      </w:pPr>
      <w:r w:rsidRPr="002554B7">
        <w:rPr>
          <w:i/>
          <w:iCs/>
          <w:color w:val="00B050"/>
        </w:rPr>
        <w:t>Réponse :</w:t>
      </w:r>
    </w:p>
    <w:p w14:paraId="3131A11D" w14:textId="77777777" w:rsidR="002554B7" w:rsidRPr="009A3DA6" w:rsidRDefault="002554B7" w:rsidP="009A3DA6">
      <w:pPr>
        <w:spacing w:after="0" w:line="240" w:lineRule="auto"/>
        <w:rPr>
          <w:rFonts w:ascii="Roboto" w:eastAsia="Times New Roman" w:hAnsi="Roboto" w:cs="Calibri"/>
          <w:color w:val="000000"/>
          <w:sz w:val="20"/>
          <w:szCs w:val="20"/>
          <w:lang w:eastAsia="fr-FR"/>
        </w:rPr>
      </w:pPr>
    </w:p>
    <w:p w14:paraId="65E77577" w14:textId="5F8C93B4" w:rsid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L'organisation a-t-elle testé périodiquement ces procédures, lorsque cela est possible ?</w:t>
      </w:r>
    </w:p>
    <w:p w14:paraId="5D44356A" w14:textId="77777777" w:rsidR="002554B7" w:rsidRPr="002554B7" w:rsidRDefault="002554B7" w:rsidP="002554B7">
      <w:pPr>
        <w:rPr>
          <w:i/>
          <w:iCs/>
          <w:color w:val="00B050"/>
        </w:rPr>
      </w:pPr>
      <w:r w:rsidRPr="002554B7">
        <w:rPr>
          <w:i/>
          <w:iCs/>
          <w:color w:val="00B050"/>
        </w:rPr>
        <w:t>Réponse :</w:t>
      </w:r>
    </w:p>
    <w:p w14:paraId="2F0B3D87" w14:textId="77777777" w:rsidR="002554B7" w:rsidRPr="009A3DA6" w:rsidRDefault="002554B7" w:rsidP="009A3DA6">
      <w:pPr>
        <w:spacing w:after="0" w:line="240" w:lineRule="auto"/>
        <w:rPr>
          <w:rFonts w:ascii="Roboto" w:eastAsia="Times New Roman" w:hAnsi="Roboto" w:cs="Calibri"/>
          <w:color w:val="000000"/>
          <w:sz w:val="20"/>
          <w:szCs w:val="20"/>
          <w:lang w:eastAsia="fr-FR"/>
        </w:rPr>
      </w:pPr>
    </w:p>
    <w:p w14:paraId="590D2240" w14:textId="7B923922" w:rsidR="009A3DA6" w:rsidRDefault="009A3DA6" w:rsidP="004C2AAF"/>
    <w:p w14:paraId="33A6C490" w14:textId="7F71FA40" w:rsidR="009A3DA6" w:rsidRDefault="009A3DA6" w:rsidP="00100C26">
      <w:pPr>
        <w:pStyle w:val="Titre1"/>
      </w:pPr>
      <w:bookmarkStart w:id="16" w:name="_Toc96940458"/>
      <w:r>
        <w:t>4.5 – Vérification et action corrective</w:t>
      </w:r>
      <w:bookmarkEnd w:id="16"/>
    </w:p>
    <w:p w14:paraId="529A6661" w14:textId="0AA63590" w:rsidR="009A3DA6" w:rsidRDefault="009A3DA6" w:rsidP="00100C26">
      <w:pPr>
        <w:pStyle w:val="Titre2"/>
      </w:pPr>
      <w:bookmarkStart w:id="17" w:name="_Toc96940459"/>
      <w:r>
        <w:t>4.5.1 – Surveillance et mesures</w:t>
      </w:r>
      <w:bookmarkEnd w:id="17"/>
    </w:p>
    <w:p w14:paraId="0115210F" w14:textId="1CC20764" w:rsid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L'organisation a-t-elle établi et maintenu des procédures documentées pour surveiller et mesurer, sur une base régulière, les caractéristiques clés de ses opérations et activités qui peuvent avoir un impact significatif sur l'environnement ?</w:t>
      </w:r>
    </w:p>
    <w:p w14:paraId="1D719A1B" w14:textId="77777777" w:rsidR="002554B7" w:rsidRPr="002554B7" w:rsidRDefault="002554B7" w:rsidP="002554B7">
      <w:pPr>
        <w:rPr>
          <w:i/>
          <w:iCs/>
          <w:color w:val="00B050"/>
        </w:rPr>
      </w:pPr>
      <w:r w:rsidRPr="002554B7">
        <w:rPr>
          <w:i/>
          <w:iCs/>
          <w:color w:val="00B050"/>
        </w:rPr>
        <w:t>Réponse :</w:t>
      </w:r>
    </w:p>
    <w:p w14:paraId="5AA23FAC" w14:textId="77777777" w:rsidR="002554B7" w:rsidRPr="009A3DA6" w:rsidRDefault="002554B7" w:rsidP="009A3DA6">
      <w:pPr>
        <w:spacing w:after="0" w:line="240" w:lineRule="auto"/>
        <w:rPr>
          <w:rFonts w:ascii="Roboto" w:eastAsia="Times New Roman" w:hAnsi="Roboto" w:cs="Calibri"/>
          <w:color w:val="000000"/>
          <w:sz w:val="20"/>
          <w:szCs w:val="20"/>
          <w:lang w:eastAsia="fr-FR"/>
        </w:rPr>
      </w:pPr>
    </w:p>
    <w:p w14:paraId="6E191BA4" w14:textId="2A31B183" w:rsid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La surveillance et les mesures comprennent-elles l'enregistrement d'informations permettant de suivre les performances, les contrôles opérationnels pertinents et la conformité aux objectifs et cibles environnementaux de l'organisation ?</w:t>
      </w:r>
    </w:p>
    <w:p w14:paraId="2405E1DD" w14:textId="77777777" w:rsidR="002554B7" w:rsidRPr="002554B7" w:rsidRDefault="002554B7" w:rsidP="002554B7">
      <w:pPr>
        <w:rPr>
          <w:i/>
          <w:iCs/>
          <w:color w:val="00B050"/>
        </w:rPr>
      </w:pPr>
      <w:r w:rsidRPr="002554B7">
        <w:rPr>
          <w:i/>
          <w:iCs/>
          <w:color w:val="00B050"/>
        </w:rPr>
        <w:t>Réponse :</w:t>
      </w:r>
    </w:p>
    <w:p w14:paraId="4F73AECE" w14:textId="77777777" w:rsidR="002554B7" w:rsidRPr="009A3DA6" w:rsidRDefault="002554B7" w:rsidP="009A3DA6">
      <w:pPr>
        <w:spacing w:after="0" w:line="240" w:lineRule="auto"/>
        <w:rPr>
          <w:rFonts w:ascii="Roboto" w:eastAsia="Times New Roman" w:hAnsi="Roboto" w:cs="Calibri"/>
          <w:color w:val="000000"/>
          <w:sz w:val="20"/>
          <w:szCs w:val="20"/>
          <w:lang w:eastAsia="fr-FR"/>
        </w:rPr>
      </w:pPr>
    </w:p>
    <w:p w14:paraId="30527F2F" w14:textId="10B6AAA3" w:rsid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L'organisation étalonne-t-elle les équipements et tient-elle des registres conformément aux procédures de l'organisation ?</w:t>
      </w:r>
    </w:p>
    <w:p w14:paraId="4D5F7A4E" w14:textId="77777777" w:rsidR="002554B7" w:rsidRPr="002554B7" w:rsidRDefault="002554B7" w:rsidP="002554B7">
      <w:pPr>
        <w:rPr>
          <w:i/>
          <w:iCs/>
          <w:color w:val="00B050"/>
        </w:rPr>
      </w:pPr>
      <w:r w:rsidRPr="002554B7">
        <w:rPr>
          <w:i/>
          <w:iCs/>
          <w:color w:val="00B050"/>
        </w:rPr>
        <w:t>Réponse :</w:t>
      </w:r>
    </w:p>
    <w:p w14:paraId="4ABCF067" w14:textId="77777777" w:rsidR="002554B7" w:rsidRPr="009A3DA6" w:rsidRDefault="002554B7" w:rsidP="009A3DA6">
      <w:pPr>
        <w:spacing w:after="0" w:line="240" w:lineRule="auto"/>
        <w:rPr>
          <w:rFonts w:ascii="Roboto" w:eastAsia="Times New Roman" w:hAnsi="Roboto" w:cs="Calibri"/>
          <w:color w:val="000000"/>
          <w:sz w:val="20"/>
          <w:szCs w:val="20"/>
          <w:lang w:eastAsia="fr-FR"/>
        </w:rPr>
      </w:pPr>
    </w:p>
    <w:p w14:paraId="4654FE74" w14:textId="62E3E8D6" w:rsid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L'organisation a-t-elle établi et maintenu une procédure documentée pour évaluer périodiquement la conformité à la législation et aux réglementations environnementales pertinentes ?</w:t>
      </w:r>
    </w:p>
    <w:p w14:paraId="27588CBB" w14:textId="77777777" w:rsidR="002554B7" w:rsidRPr="002554B7" w:rsidRDefault="002554B7" w:rsidP="002554B7">
      <w:pPr>
        <w:rPr>
          <w:i/>
          <w:iCs/>
          <w:color w:val="00B050"/>
        </w:rPr>
      </w:pPr>
      <w:r w:rsidRPr="002554B7">
        <w:rPr>
          <w:i/>
          <w:iCs/>
          <w:color w:val="00B050"/>
        </w:rPr>
        <w:t>Réponse :</w:t>
      </w:r>
    </w:p>
    <w:p w14:paraId="5C684629" w14:textId="77777777" w:rsidR="002554B7" w:rsidRPr="009A3DA6" w:rsidRDefault="002554B7" w:rsidP="009A3DA6">
      <w:pPr>
        <w:spacing w:after="0" w:line="240" w:lineRule="auto"/>
        <w:rPr>
          <w:rFonts w:ascii="Roboto" w:eastAsia="Times New Roman" w:hAnsi="Roboto" w:cs="Calibri"/>
          <w:color w:val="000000"/>
          <w:sz w:val="20"/>
          <w:szCs w:val="20"/>
          <w:lang w:eastAsia="fr-FR"/>
        </w:rPr>
      </w:pPr>
    </w:p>
    <w:p w14:paraId="16C0EDF1" w14:textId="45B273AB" w:rsidR="009A3DA6" w:rsidRDefault="009A3DA6" w:rsidP="004C2AAF"/>
    <w:p w14:paraId="6A0C448E" w14:textId="63057EAB" w:rsidR="009A3DA6" w:rsidRDefault="009A3DA6" w:rsidP="00100C26">
      <w:pPr>
        <w:pStyle w:val="Titre2"/>
      </w:pPr>
      <w:bookmarkStart w:id="18" w:name="_Toc96940460"/>
      <w:r>
        <w:t>4.5.2 – Non-conformité, action corrective et préventive</w:t>
      </w:r>
      <w:bookmarkEnd w:id="18"/>
    </w:p>
    <w:p w14:paraId="17B22FD0" w14:textId="0B1BA2C0" w:rsid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L'organisation a-t-elle établi et maintenu des procédures pour définir la responsabilité et l'autorité pour traiter et enquêter sur la non-conformité, prendre des mesures pour atténuer les impacts causés, et pour initier et compléter les actions correctives et préventives ?</w:t>
      </w:r>
    </w:p>
    <w:p w14:paraId="1F1801DB" w14:textId="77777777" w:rsidR="002554B7" w:rsidRPr="002554B7" w:rsidRDefault="002554B7" w:rsidP="002554B7">
      <w:pPr>
        <w:rPr>
          <w:i/>
          <w:iCs/>
          <w:color w:val="00B050"/>
        </w:rPr>
      </w:pPr>
      <w:r w:rsidRPr="002554B7">
        <w:rPr>
          <w:i/>
          <w:iCs/>
          <w:color w:val="00B050"/>
        </w:rPr>
        <w:t>Réponse :</w:t>
      </w:r>
    </w:p>
    <w:p w14:paraId="3E3F57CC" w14:textId="77777777" w:rsidR="002554B7" w:rsidRPr="009A3DA6" w:rsidRDefault="002554B7" w:rsidP="009A3DA6">
      <w:pPr>
        <w:spacing w:after="0" w:line="240" w:lineRule="auto"/>
        <w:rPr>
          <w:rFonts w:ascii="Roboto" w:eastAsia="Times New Roman" w:hAnsi="Roboto" w:cs="Calibri"/>
          <w:color w:val="000000"/>
          <w:sz w:val="20"/>
          <w:szCs w:val="20"/>
          <w:lang w:eastAsia="fr-FR"/>
        </w:rPr>
      </w:pPr>
    </w:p>
    <w:p w14:paraId="6CE7D56F" w14:textId="770BF2BE" w:rsid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Lorsque des actions correctives et préventives sont prises pour éliminer les causes des non-conformités réelles et potentielles, sont-elles adaptées à l'ampleur des problèmes et proportionnées à l'impact environnemental rencontré ?</w:t>
      </w:r>
    </w:p>
    <w:p w14:paraId="7516E8A1" w14:textId="77777777" w:rsidR="002554B7" w:rsidRPr="002554B7" w:rsidRDefault="002554B7" w:rsidP="002554B7">
      <w:pPr>
        <w:rPr>
          <w:i/>
          <w:iCs/>
          <w:color w:val="00B050"/>
        </w:rPr>
      </w:pPr>
      <w:r w:rsidRPr="002554B7">
        <w:rPr>
          <w:i/>
          <w:iCs/>
          <w:color w:val="00B050"/>
        </w:rPr>
        <w:t>Réponse :</w:t>
      </w:r>
    </w:p>
    <w:p w14:paraId="206C481B" w14:textId="77777777" w:rsidR="002554B7" w:rsidRPr="009A3DA6" w:rsidRDefault="002554B7" w:rsidP="009A3DA6">
      <w:pPr>
        <w:spacing w:after="0" w:line="240" w:lineRule="auto"/>
        <w:rPr>
          <w:rFonts w:ascii="Roboto" w:eastAsia="Times New Roman" w:hAnsi="Roboto" w:cs="Calibri"/>
          <w:color w:val="000000"/>
          <w:sz w:val="20"/>
          <w:szCs w:val="20"/>
          <w:lang w:eastAsia="fr-FR"/>
        </w:rPr>
      </w:pPr>
    </w:p>
    <w:p w14:paraId="3BBC78E1" w14:textId="0AE76ADE" w:rsid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L'organisation a-t-elle mis en œuvre et enregistré toute modification des procédures documentées résultant d'une action corrective et préventive ?</w:t>
      </w:r>
    </w:p>
    <w:p w14:paraId="4CD96BAD" w14:textId="77777777" w:rsidR="002554B7" w:rsidRPr="002554B7" w:rsidRDefault="002554B7" w:rsidP="002554B7">
      <w:pPr>
        <w:rPr>
          <w:i/>
          <w:iCs/>
          <w:color w:val="00B050"/>
        </w:rPr>
      </w:pPr>
      <w:r w:rsidRPr="002554B7">
        <w:rPr>
          <w:i/>
          <w:iCs/>
          <w:color w:val="00B050"/>
        </w:rPr>
        <w:t>Réponse :</w:t>
      </w:r>
    </w:p>
    <w:p w14:paraId="6AFB7C38" w14:textId="77777777" w:rsidR="002554B7" w:rsidRPr="009A3DA6" w:rsidRDefault="002554B7" w:rsidP="009A3DA6">
      <w:pPr>
        <w:spacing w:after="0" w:line="240" w:lineRule="auto"/>
        <w:rPr>
          <w:rFonts w:ascii="Roboto" w:eastAsia="Times New Roman" w:hAnsi="Roboto" w:cs="Calibri"/>
          <w:color w:val="000000"/>
          <w:sz w:val="20"/>
          <w:szCs w:val="20"/>
          <w:lang w:eastAsia="fr-FR"/>
        </w:rPr>
      </w:pPr>
    </w:p>
    <w:p w14:paraId="64D954F0" w14:textId="48761A24" w:rsidR="009A3DA6" w:rsidRDefault="009A3DA6" w:rsidP="004C2AAF"/>
    <w:p w14:paraId="75D5BF13" w14:textId="552FD4EF" w:rsidR="009A3DA6" w:rsidRDefault="009A3DA6" w:rsidP="00100C26">
      <w:pPr>
        <w:pStyle w:val="Titre2"/>
      </w:pPr>
      <w:bookmarkStart w:id="19" w:name="_Toc96940461"/>
      <w:r>
        <w:t>4.5.3 Enregistrements</w:t>
      </w:r>
      <w:bookmarkEnd w:id="19"/>
    </w:p>
    <w:p w14:paraId="56DA98DF" w14:textId="77777777" w:rsidR="009A3DA6" w:rsidRP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L'organisation a-t-elle établi et maintenu des procédures pour l'identification, la maintenance et l'élimination des archives environnementales, y compris :</w:t>
      </w:r>
    </w:p>
    <w:p w14:paraId="7BFE748C" w14:textId="4C04A516" w:rsidR="009A3DA6" w:rsidRDefault="009A3DA6" w:rsidP="009A3DA6">
      <w:pPr>
        <w:spacing w:after="0" w:line="240" w:lineRule="auto"/>
        <w:rPr>
          <w:rFonts w:ascii="Roboto" w:eastAsia="Times New Roman" w:hAnsi="Roboto" w:cs="Calibri"/>
          <w:color w:val="000000"/>
          <w:sz w:val="20"/>
          <w:szCs w:val="20"/>
          <w:lang w:eastAsia="fr-FR"/>
        </w:rPr>
      </w:pPr>
      <w:r w:rsidRPr="009A3DA6">
        <w:rPr>
          <w:rFonts w:ascii="Roboto" w:eastAsia="Times New Roman" w:hAnsi="Roboto" w:cs="Calibri"/>
          <w:color w:val="000000"/>
          <w:sz w:val="20"/>
          <w:szCs w:val="20"/>
          <w:lang w:eastAsia="fr-FR"/>
        </w:rPr>
        <w:t>Les archives de formation ?</w:t>
      </w:r>
    </w:p>
    <w:p w14:paraId="0FEA44F0" w14:textId="77777777" w:rsidR="002554B7" w:rsidRPr="002554B7" w:rsidRDefault="002554B7" w:rsidP="002554B7">
      <w:pPr>
        <w:rPr>
          <w:i/>
          <w:iCs/>
          <w:color w:val="00B050"/>
        </w:rPr>
      </w:pPr>
      <w:r w:rsidRPr="002554B7">
        <w:rPr>
          <w:i/>
          <w:iCs/>
          <w:color w:val="00B050"/>
        </w:rPr>
        <w:t>Réponse :</w:t>
      </w:r>
    </w:p>
    <w:p w14:paraId="693E23A4" w14:textId="77777777" w:rsidR="002554B7" w:rsidRPr="009A3DA6" w:rsidRDefault="002554B7" w:rsidP="009A3DA6">
      <w:pPr>
        <w:spacing w:after="0" w:line="240" w:lineRule="auto"/>
        <w:rPr>
          <w:rFonts w:ascii="Roboto" w:eastAsia="Times New Roman" w:hAnsi="Roboto" w:cs="Calibri"/>
          <w:color w:val="000000"/>
          <w:sz w:val="20"/>
          <w:szCs w:val="20"/>
          <w:lang w:eastAsia="fr-FR"/>
        </w:rPr>
      </w:pPr>
    </w:p>
    <w:p w14:paraId="2F3BA936" w14:textId="2963766B"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Les résultats des audits (audits QHSE) ?</w:t>
      </w:r>
    </w:p>
    <w:p w14:paraId="31C481B1" w14:textId="77777777" w:rsidR="002554B7" w:rsidRPr="002554B7" w:rsidRDefault="002554B7" w:rsidP="002554B7">
      <w:pPr>
        <w:rPr>
          <w:i/>
          <w:iCs/>
          <w:color w:val="00B050"/>
        </w:rPr>
      </w:pPr>
      <w:r w:rsidRPr="002554B7">
        <w:rPr>
          <w:i/>
          <w:iCs/>
          <w:color w:val="00B050"/>
        </w:rPr>
        <w:t>Réponse :</w:t>
      </w:r>
    </w:p>
    <w:p w14:paraId="67C2A86E"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75D68F78" w14:textId="5AB03532"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Les résultats des examens (examens de la direction) ?</w:t>
      </w:r>
    </w:p>
    <w:p w14:paraId="500C49BA" w14:textId="77777777" w:rsidR="002554B7" w:rsidRPr="002554B7" w:rsidRDefault="002554B7" w:rsidP="002554B7">
      <w:pPr>
        <w:rPr>
          <w:i/>
          <w:iCs/>
          <w:color w:val="00B050"/>
        </w:rPr>
      </w:pPr>
      <w:r w:rsidRPr="002554B7">
        <w:rPr>
          <w:i/>
          <w:iCs/>
          <w:color w:val="00B050"/>
        </w:rPr>
        <w:t>Réponse :</w:t>
      </w:r>
    </w:p>
    <w:p w14:paraId="34F5AD76"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3F1123DE" w14:textId="027557D0"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Les enregistrements de l'organisation sont-ils lisibles, identifiables et traçables jusqu'à l'activité, le produit ou le service concerné ?</w:t>
      </w:r>
    </w:p>
    <w:p w14:paraId="778B4B40" w14:textId="77777777" w:rsidR="002554B7" w:rsidRPr="002554B7" w:rsidRDefault="002554B7" w:rsidP="002554B7">
      <w:pPr>
        <w:rPr>
          <w:i/>
          <w:iCs/>
          <w:color w:val="00B050"/>
        </w:rPr>
      </w:pPr>
      <w:r w:rsidRPr="002554B7">
        <w:rPr>
          <w:i/>
          <w:iCs/>
          <w:color w:val="00B050"/>
        </w:rPr>
        <w:t>Réponse :</w:t>
      </w:r>
    </w:p>
    <w:p w14:paraId="6AB687F9"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2178A307" w14:textId="35D2C765"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Les enregistrements environnementaux sont-ils stockés et maintenus de manière à pouvoir être facilement récupérés et protégés contre les dommages, la détérioration ou la perte ?</w:t>
      </w:r>
    </w:p>
    <w:p w14:paraId="6FFB2DAB" w14:textId="77777777" w:rsidR="002554B7" w:rsidRPr="002554B7" w:rsidRDefault="002554B7" w:rsidP="002554B7">
      <w:pPr>
        <w:rPr>
          <w:i/>
          <w:iCs/>
          <w:color w:val="00B050"/>
        </w:rPr>
      </w:pPr>
      <w:r w:rsidRPr="002554B7">
        <w:rPr>
          <w:i/>
          <w:iCs/>
          <w:color w:val="00B050"/>
        </w:rPr>
        <w:t>Réponse :</w:t>
      </w:r>
    </w:p>
    <w:p w14:paraId="72382BF4"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7FAC5EF8" w14:textId="1213E70B"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Les délais de conservation des documents sont-ils établis et enregistrés ?</w:t>
      </w:r>
    </w:p>
    <w:p w14:paraId="4F688897" w14:textId="77777777" w:rsidR="002554B7" w:rsidRPr="002554B7" w:rsidRDefault="002554B7" w:rsidP="002554B7">
      <w:pPr>
        <w:rPr>
          <w:i/>
          <w:iCs/>
          <w:color w:val="00B050"/>
        </w:rPr>
      </w:pPr>
      <w:r w:rsidRPr="002554B7">
        <w:rPr>
          <w:i/>
          <w:iCs/>
          <w:color w:val="00B050"/>
        </w:rPr>
        <w:t>Réponse :</w:t>
      </w:r>
    </w:p>
    <w:p w14:paraId="20935675"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33525C19" w14:textId="784CEAA2"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Des archives sont-elles conservées, en fonction du système et de l'organisme, pour démontrer la conformité aux exigences de la présente Norme internationale ?</w:t>
      </w:r>
    </w:p>
    <w:p w14:paraId="5385CD0B" w14:textId="77777777" w:rsidR="002554B7" w:rsidRPr="002554B7" w:rsidRDefault="002554B7" w:rsidP="002554B7">
      <w:pPr>
        <w:rPr>
          <w:i/>
          <w:iCs/>
          <w:color w:val="00B050"/>
        </w:rPr>
      </w:pPr>
      <w:r w:rsidRPr="002554B7">
        <w:rPr>
          <w:i/>
          <w:iCs/>
          <w:color w:val="00B050"/>
        </w:rPr>
        <w:t>Réponse :</w:t>
      </w:r>
    </w:p>
    <w:p w14:paraId="39D24AA1"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2708A9F2" w14:textId="79A3E7C5" w:rsidR="009A3DA6" w:rsidRDefault="009A3DA6" w:rsidP="004C2AAF"/>
    <w:p w14:paraId="1FFF75B7" w14:textId="5CF52742" w:rsidR="00100C26" w:rsidRDefault="00100C26" w:rsidP="00100C26">
      <w:pPr>
        <w:pStyle w:val="Titre2"/>
      </w:pPr>
      <w:bookmarkStart w:id="20" w:name="_Toc96940462"/>
      <w:r>
        <w:lastRenderedPageBreak/>
        <w:t>4.5.4 – Audit du système de gestion environnementale</w:t>
      </w:r>
      <w:bookmarkEnd w:id="20"/>
    </w:p>
    <w:p w14:paraId="0C88AF79" w14:textId="78975BFF"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L'organisme a-t-il établi et maintenu un ou des programmes et une ou des procédures pour la réalisation d'audits périodiques du système de gestion environnementale afin de :</w:t>
      </w:r>
    </w:p>
    <w:p w14:paraId="61B14DEE"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409EA8E9" w14:textId="4F17EE92"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Déterminer si le système de gestion environnementale est conforme ou non aux dispositions prévues pour la gestion environnementale, y compris aux exigences de la présente norme internationale, et s'il a été correctement mis en œuvre et maintenu ?</w:t>
      </w:r>
    </w:p>
    <w:p w14:paraId="74583FE0" w14:textId="77777777" w:rsidR="002554B7" w:rsidRPr="002554B7" w:rsidRDefault="002554B7" w:rsidP="002554B7">
      <w:pPr>
        <w:rPr>
          <w:i/>
          <w:iCs/>
          <w:color w:val="00B050"/>
        </w:rPr>
      </w:pPr>
      <w:r w:rsidRPr="002554B7">
        <w:rPr>
          <w:i/>
          <w:iCs/>
          <w:color w:val="00B050"/>
        </w:rPr>
        <w:t>Réponse :</w:t>
      </w:r>
    </w:p>
    <w:p w14:paraId="64282D21"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5571E130" w14:textId="6A078CE2"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S'il fournit des informations sur les résultats des audits à la direction ?</w:t>
      </w:r>
    </w:p>
    <w:p w14:paraId="33E0D097" w14:textId="77777777" w:rsidR="002554B7" w:rsidRPr="002554B7" w:rsidRDefault="002554B7" w:rsidP="002554B7">
      <w:pPr>
        <w:rPr>
          <w:i/>
          <w:iCs/>
          <w:color w:val="00B050"/>
        </w:rPr>
      </w:pPr>
      <w:r w:rsidRPr="002554B7">
        <w:rPr>
          <w:i/>
          <w:iCs/>
          <w:color w:val="00B050"/>
        </w:rPr>
        <w:t>Réponse :</w:t>
      </w:r>
    </w:p>
    <w:p w14:paraId="3EB4A9BF"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7E08ABD8" w14:textId="52AF0047"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Le programme d'audit de l'organisation, y compris tout calendrier, est-il basé sur l'importance environnementale de l'activité concernée et sur les résultats des audits précédents ?</w:t>
      </w:r>
    </w:p>
    <w:p w14:paraId="10BBDDD5" w14:textId="77777777" w:rsidR="002554B7" w:rsidRPr="002554B7" w:rsidRDefault="002554B7" w:rsidP="002554B7">
      <w:pPr>
        <w:rPr>
          <w:i/>
          <w:iCs/>
          <w:color w:val="00B050"/>
        </w:rPr>
      </w:pPr>
      <w:r w:rsidRPr="002554B7">
        <w:rPr>
          <w:i/>
          <w:iCs/>
          <w:color w:val="00B050"/>
        </w:rPr>
        <w:t>Réponse :</w:t>
      </w:r>
    </w:p>
    <w:p w14:paraId="1EAA9251"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5AC1C767" w14:textId="1239F4E5"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La procédure d'audit couvre-t-elle la portée, la fréquence et les méthodologies de l'audit, ainsi que les responsabilités et les exigences relatives à la réalisation des audits et au rapport des résultats ?</w:t>
      </w:r>
    </w:p>
    <w:p w14:paraId="1CB93FCD" w14:textId="77777777" w:rsidR="002554B7" w:rsidRPr="002554B7" w:rsidRDefault="002554B7" w:rsidP="002554B7">
      <w:pPr>
        <w:rPr>
          <w:i/>
          <w:iCs/>
          <w:color w:val="00B050"/>
        </w:rPr>
      </w:pPr>
      <w:r w:rsidRPr="002554B7">
        <w:rPr>
          <w:i/>
          <w:iCs/>
          <w:color w:val="00B050"/>
        </w:rPr>
        <w:t>Réponse :</w:t>
      </w:r>
    </w:p>
    <w:p w14:paraId="5474B7BA"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43F000A5" w14:textId="570BAD82" w:rsidR="00100C26" w:rsidRDefault="00100C26" w:rsidP="004C2AAF"/>
    <w:p w14:paraId="5A976EFD" w14:textId="77777777" w:rsidR="00F61514" w:rsidRDefault="00F61514">
      <w:pPr>
        <w:rPr>
          <w:rFonts w:asciiTheme="majorHAnsi" w:eastAsiaTheme="majorEastAsia" w:hAnsiTheme="majorHAnsi" w:cstheme="majorBidi"/>
          <w:b/>
          <w:color w:val="2F5496" w:themeColor="accent1" w:themeShade="BF"/>
          <w:sz w:val="32"/>
          <w:szCs w:val="32"/>
        </w:rPr>
      </w:pPr>
      <w:bookmarkStart w:id="21" w:name="_Toc96940463"/>
      <w:r>
        <w:br w:type="page"/>
      </w:r>
    </w:p>
    <w:p w14:paraId="760C2E10" w14:textId="6758F40C" w:rsidR="00100C26" w:rsidRDefault="00100C26" w:rsidP="00100C26">
      <w:pPr>
        <w:pStyle w:val="Titre1"/>
      </w:pPr>
      <w:r>
        <w:lastRenderedPageBreak/>
        <w:t>4.6 – Evaluation par la direction</w:t>
      </w:r>
      <w:bookmarkEnd w:id="21"/>
    </w:p>
    <w:p w14:paraId="2810B70A" w14:textId="09D15E2A"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La direction de l'organisation examine-t-elle, à des intervalles qu'elle détermine, le système de gestion environnementale pour s'assurer qu'il reste adapté et efficace ?</w:t>
      </w:r>
    </w:p>
    <w:p w14:paraId="2966C3BB" w14:textId="77777777" w:rsidR="002554B7" w:rsidRPr="002554B7" w:rsidRDefault="002554B7" w:rsidP="002554B7">
      <w:pPr>
        <w:rPr>
          <w:i/>
          <w:iCs/>
          <w:color w:val="00B050"/>
        </w:rPr>
      </w:pPr>
      <w:r w:rsidRPr="002554B7">
        <w:rPr>
          <w:i/>
          <w:iCs/>
          <w:color w:val="00B050"/>
        </w:rPr>
        <w:t>Réponse :</w:t>
      </w:r>
    </w:p>
    <w:p w14:paraId="401617B2"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3AB3A150" w14:textId="666FAC48"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Le processus de revue par la direction garantit-il que les informations nécessaires soient recueillies pour autoriser la direction à effectuer cette évaluation ?</w:t>
      </w:r>
    </w:p>
    <w:p w14:paraId="2AB353A5" w14:textId="77777777" w:rsidR="002554B7" w:rsidRPr="002554B7" w:rsidRDefault="002554B7" w:rsidP="002554B7">
      <w:pPr>
        <w:rPr>
          <w:i/>
          <w:iCs/>
          <w:color w:val="00B050"/>
        </w:rPr>
      </w:pPr>
      <w:r w:rsidRPr="002554B7">
        <w:rPr>
          <w:i/>
          <w:iCs/>
          <w:color w:val="00B050"/>
        </w:rPr>
        <w:t>Réponse :</w:t>
      </w:r>
    </w:p>
    <w:p w14:paraId="65312DB5"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7BDDDEF9" w14:textId="3C9CA115"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Les évaluations par la direction sont-elles documentées ?</w:t>
      </w:r>
    </w:p>
    <w:p w14:paraId="25A8FB69" w14:textId="77777777" w:rsidR="002554B7" w:rsidRPr="002554B7" w:rsidRDefault="002554B7" w:rsidP="002554B7">
      <w:pPr>
        <w:rPr>
          <w:i/>
          <w:iCs/>
          <w:color w:val="00B050"/>
        </w:rPr>
      </w:pPr>
      <w:r w:rsidRPr="002554B7">
        <w:rPr>
          <w:i/>
          <w:iCs/>
          <w:color w:val="00B050"/>
        </w:rPr>
        <w:t>Réponse :</w:t>
      </w:r>
    </w:p>
    <w:p w14:paraId="5FDC68AF"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40D59A8B" w14:textId="5EC1ABF5" w:rsidR="00100C26" w:rsidRDefault="00100C26" w:rsidP="00100C26">
      <w:p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Chaque évaluation par la direction aborde-t-elle la nécessité éventuelle de modifier la politique, les objectifs et les autres éléments du système de gestion environnementale, à la lumière :</w:t>
      </w:r>
    </w:p>
    <w:p w14:paraId="46EEB46A" w14:textId="77777777" w:rsidR="002554B7" w:rsidRPr="00100C26" w:rsidRDefault="002554B7" w:rsidP="00100C26">
      <w:pPr>
        <w:spacing w:after="0" w:line="240" w:lineRule="auto"/>
        <w:rPr>
          <w:rFonts w:ascii="Roboto" w:eastAsia="Times New Roman" w:hAnsi="Roboto" w:cs="Calibri"/>
          <w:color w:val="000000"/>
          <w:sz w:val="20"/>
          <w:szCs w:val="20"/>
          <w:lang w:eastAsia="fr-FR"/>
        </w:rPr>
      </w:pPr>
    </w:p>
    <w:p w14:paraId="6FF054A0" w14:textId="4E8C1B40" w:rsidR="00100C26" w:rsidRDefault="00100C26" w:rsidP="00100C26">
      <w:pPr>
        <w:pStyle w:val="Paragraphedeliste"/>
        <w:numPr>
          <w:ilvl w:val="0"/>
          <w:numId w:val="1"/>
        </w:num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Des résultats des audits du système de gestion de l'environnement ?</w:t>
      </w:r>
    </w:p>
    <w:p w14:paraId="0D64142E" w14:textId="77777777" w:rsidR="002554B7" w:rsidRPr="002554B7" w:rsidRDefault="002554B7" w:rsidP="002554B7">
      <w:pPr>
        <w:pStyle w:val="Paragraphedeliste"/>
        <w:rPr>
          <w:i/>
          <w:iCs/>
          <w:color w:val="00B050"/>
        </w:rPr>
      </w:pPr>
      <w:r w:rsidRPr="002554B7">
        <w:rPr>
          <w:i/>
          <w:iCs/>
          <w:color w:val="00B050"/>
        </w:rPr>
        <w:t>Réponse :</w:t>
      </w:r>
    </w:p>
    <w:p w14:paraId="6FFE50CC" w14:textId="77777777" w:rsidR="002554B7" w:rsidRPr="002554B7" w:rsidRDefault="002554B7" w:rsidP="002554B7">
      <w:pPr>
        <w:spacing w:after="0" w:line="240" w:lineRule="auto"/>
        <w:ind w:left="360"/>
        <w:rPr>
          <w:rFonts w:ascii="Roboto" w:eastAsia="Times New Roman" w:hAnsi="Roboto" w:cs="Calibri"/>
          <w:color w:val="000000"/>
          <w:sz w:val="20"/>
          <w:szCs w:val="20"/>
          <w:lang w:eastAsia="fr-FR"/>
        </w:rPr>
      </w:pPr>
    </w:p>
    <w:p w14:paraId="3517EEA2" w14:textId="760A6ED5" w:rsidR="00100C26" w:rsidRDefault="00100C26" w:rsidP="00100C26">
      <w:pPr>
        <w:pStyle w:val="Paragraphedeliste"/>
        <w:numPr>
          <w:ilvl w:val="0"/>
          <w:numId w:val="1"/>
        </w:num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De l'évolution des circonstances ?</w:t>
      </w:r>
    </w:p>
    <w:p w14:paraId="16B77A28" w14:textId="77777777" w:rsidR="002554B7" w:rsidRPr="002554B7" w:rsidRDefault="002554B7" w:rsidP="002554B7">
      <w:pPr>
        <w:pStyle w:val="Paragraphedeliste"/>
        <w:rPr>
          <w:i/>
          <w:iCs/>
          <w:color w:val="00B050"/>
        </w:rPr>
      </w:pPr>
      <w:r w:rsidRPr="002554B7">
        <w:rPr>
          <w:i/>
          <w:iCs/>
          <w:color w:val="00B050"/>
        </w:rPr>
        <w:t>Réponse :</w:t>
      </w:r>
    </w:p>
    <w:p w14:paraId="094AD419" w14:textId="77777777" w:rsidR="002554B7" w:rsidRPr="00100C26" w:rsidRDefault="002554B7" w:rsidP="002554B7">
      <w:pPr>
        <w:pStyle w:val="Paragraphedeliste"/>
        <w:spacing w:after="0" w:line="240" w:lineRule="auto"/>
        <w:rPr>
          <w:rFonts w:ascii="Roboto" w:eastAsia="Times New Roman" w:hAnsi="Roboto" w:cs="Calibri"/>
          <w:color w:val="000000"/>
          <w:sz w:val="20"/>
          <w:szCs w:val="20"/>
          <w:lang w:eastAsia="fr-FR"/>
        </w:rPr>
      </w:pPr>
    </w:p>
    <w:p w14:paraId="08471BEA" w14:textId="4AF558C9" w:rsidR="00100C26" w:rsidRDefault="00100C26" w:rsidP="00100C26">
      <w:pPr>
        <w:pStyle w:val="Paragraphedeliste"/>
        <w:numPr>
          <w:ilvl w:val="0"/>
          <w:numId w:val="1"/>
        </w:numPr>
        <w:spacing w:after="0" w:line="240" w:lineRule="auto"/>
        <w:rPr>
          <w:rFonts w:ascii="Roboto" w:eastAsia="Times New Roman" w:hAnsi="Roboto" w:cs="Calibri"/>
          <w:color w:val="000000"/>
          <w:sz w:val="20"/>
          <w:szCs w:val="20"/>
          <w:lang w:eastAsia="fr-FR"/>
        </w:rPr>
      </w:pPr>
      <w:r w:rsidRPr="00100C26">
        <w:rPr>
          <w:rFonts w:ascii="Roboto" w:eastAsia="Times New Roman" w:hAnsi="Roboto" w:cs="Calibri"/>
          <w:color w:val="000000"/>
          <w:sz w:val="20"/>
          <w:szCs w:val="20"/>
          <w:lang w:eastAsia="fr-FR"/>
        </w:rPr>
        <w:t>De l'engagement d'amélioration continue ?</w:t>
      </w:r>
    </w:p>
    <w:p w14:paraId="7D0372CF" w14:textId="77777777" w:rsidR="002554B7" w:rsidRPr="002554B7" w:rsidRDefault="002554B7" w:rsidP="002554B7">
      <w:pPr>
        <w:pStyle w:val="Paragraphedeliste"/>
        <w:rPr>
          <w:i/>
          <w:iCs/>
          <w:color w:val="00B050"/>
        </w:rPr>
      </w:pPr>
      <w:r w:rsidRPr="002554B7">
        <w:rPr>
          <w:i/>
          <w:iCs/>
          <w:color w:val="00B050"/>
        </w:rPr>
        <w:t>Réponse :</w:t>
      </w:r>
    </w:p>
    <w:p w14:paraId="415BE23F" w14:textId="77777777" w:rsidR="002554B7" w:rsidRPr="0000055A" w:rsidRDefault="002554B7" w:rsidP="0000055A">
      <w:pPr>
        <w:spacing w:after="0" w:line="240" w:lineRule="auto"/>
        <w:rPr>
          <w:rFonts w:ascii="Roboto" w:eastAsia="Times New Roman" w:hAnsi="Roboto" w:cs="Calibri"/>
          <w:color w:val="000000"/>
          <w:sz w:val="20"/>
          <w:szCs w:val="20"/>
          <w:lang w:eastAsia="fr-FR"/>
        </w:rPr>
      </w:pPr>
    </w:p>
    <w:p w14:paraId="210EB5E5" w14:textId="77777777" w:rsidR="00100C26" w:rsidRPr="004C2AAF" w:rsidRDefault="00100C26" w:rsidP="004C2AAF"/>
    <w:sectPr w:rsidR="00100C26" w:rsidRPr="004C2AAF" w:rsidSect="004C2AAF">
      <w:headerReference w:type="default" r:id="rId15"/>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D8D5" w14:textId="77777777" w:rsidR="00227854" w:rsidRDefault="00227854" w:rsidP="004B60D9">
      <w:pPr>
        <w:spacing w:after="0" w:line="240" w:lineRule="auto"/>
      </w:pPr>
      <w:r>
        <w:separator/>
      </w:r>
    </w:p>
  </w:endnote>
  <w:endnote w:type="continuationSeparator" w:id="0">
    <w:p w14:paraId="7710C58E" w14:textId="77777777" w:rsidR="00227854" w:rsidRDefault="00227854" w:rsidP="004B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732347"/>
      <w:docPartObj>
        <w:docPartGallery w:val="Page Numbers (Bottom of Page)"/>
        <w:docPartUnique/>
      </w:docPartObj>
    </w:sdtPr>
    <w:sdtEndPr/>
    <w:sdtContent>
      <w:p w14:paraId="5C025798" w14:textId="2422A42A" w:rsidR="004B60D9" w:rsidRDefault="004B60D9">
        <w:pPr>
          <w:pStyle w:val="Pieddepage"/>
          <w:jc w:val="center"/>
        </w:pPr>
        <w:r>
          <w:fldChar w:fldCharType="begin"/>
        </w:r>
        <w:r>
          <w:instrText>PAGE   \* MERGEFORMAT</w:instrText>
        </w:r>
        <w:r>
          <w:fldChar w:fldCharType="separate"/>
        </w:r>
        <w:r>
          <w:t>2</w:t>
        </w:r>
        <w:r>
          <w:fldChar w:fldCharType="end"/>
        </w:r>
      </w:p>
    </w:sdtContent>
  </w:sdt>
  <w:p w14:paraId="1FA085D3" w14:textId="1A962F65" w:rsidR="004B60D9" w:rsidRDefault="004B60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F717" w14:textId="77777777" w:rsidR="00227854" w:rsidRDefault="00227854" w:rsidP="004B60D9">
      <w:pPr>
        <w:spacing w:after="0" w:line="240" w:lineRule="auto"/>
      </w:pPr>
      <w:r>
        <w:separator/>
      </w:r>
    </w:p>
  </w:footnote>
  <w:footnote w:type="continuationSeparator" w:id="0">
    <w:p w14:paraId="641CBDC1" w14:textId="77777777" w:rsidR="00227854" w:rsidRDefault="00227854" w:rsidP="004B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1F9E" w14:textId="7679469F" w:rsidR="00920ACB" w:rsidRDefault="00486358">
    <w:pPr>
      <w:pStyle w:val="En-tte"/>
    </w:pPr>
    <w:r>
      <w:fldChar w:fldCharType="begin"/>
    </w:r>
    <w:r>
      <w:instrText xml:space="preserve"> FILENAME \* MERGEFORMAT </w:instrText>
    </w:r>
    <w:r>
      <w:fldChar w:fldCharType="separate"/>
    </w:r>
    <w:r w:rsidR="00920ACB">
      <w:rPr>
        <w:noProof/>
      </w:rPr>
      <w:t xml:space="preserve">Document de pré-audit </w:t>
    </w:r>
    <w:r w:rsidR="009E18E7">
      <w:rPr>
        <w:noProof/>
      </w:rPr>
      <w:t>ISO 14001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E0313"/>
    <w:multiLevelType w:val="hybridMultilevel"/>
    <w:tmpl w:val="27F65E4C"/>
    <w:lvl w:ilvl="0" w:tplc="0F72F70C">
      <w:start w:val="4"/>
      <w:numFmt w:val="bullet"/>
      <w:lvlText w:val="-"/>
      <w:lvlJc w:val="left"/>
      <w:pPr>
        <w:ind w:left="720" w:hanging="360"/>
      </w:pPr>
      <w:rPr>
        <w:rFonts w:ascii="Roboto" w:eastAsia="Times New Roman" w:hAnsi="Roboto"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AF"/>
    <w:rsid w:val="0000055A"/>
    <w:rsid w:val="00033E31"/>
    <w:rsid w:val="00045494"/>
    <w:rsid w:val="00100C26"/>
    <w:rsid w:val="00157250"/>
    <w:rsid w:val="002022EA"/>
    <w:rsid w:val="00227854"/>
    <w:rsid w:val="00242751"/>
    <w:rsid w:val="002554B7"/>
    <w:rsid w:val="0025771B"/>
    <w:rsid w:val="00284B5F"/>
    <w:rsid w:val="002E5A3B"/>
    <w:rsid w:val="002F56EA"/>
    <w:rsid w:val="00352351"/>
    <w:rsid w:val="00371513"/>
    <w:rsid w:val="003A717C"/>
    <w:rsid w:val="003C5EC4"/>
    <w:rsid w:val="003D4488"/>
    <w:rsid w:val="00437799"/>
    <w:rsid w:val="00486358"/>
    <w:rsid w:val="004B60D9"/>
    <w:rsid w:val="004C2AAF"/>
    <w:rsid w:val="005A0B50"/>
    <w:rsid w:val="005D1156"/>
    <w:rsid w:val="00626931"/>
    <w:rsid w:val="00642536"/>
    <w:rsid w:val="00763099"/>
    <w:rsid w:val="007C4CAA"/>
    <w:rsid w:val="008167A1"/>
    <w:rsid w:val="008605F5"/>
    <w:rsid w:val="008A61BD"/>
    <w:rsid w:val="00916F97"/>
    <w:rsid w:val="00920ACB"/>
    <w:rsid w:val="009A3DA6"/>
    <w:rsid w:val="009C184A"/>
    <w:rsid w:val="009E18E7"/>
    <w:rsid w:val="00A647BF"/>
    <w:rsid w:val="00B02A61"/>
    <w:rsid w:val="00B64383"/>
    <w:rsid w:val="00B646F0"/>
    <w:rsid w:val="00C86483"/>
    <w:rsid w:val="00D45D94"/>
    <w:rsid w:val="00D8354D"/>
    <w:rsid w:val="00F61514"/>
    <w:rsid w:val="00FC39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5734"/>
  <w15:chartTrackingRefBased/>
  <w15:docId w15:val="{E9BC52C8-788B-447D-832A-3EFEBB96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3951"/>
    <w:pPr>
      <w:keepNext/>
      <w:keepLines/>
      <w:spacing w:before="360" w:after="12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100C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C2A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2AAF"/>
    <w:rPr>
      <w:rFonts w:asciiTheme="majorHAnsi" w:eastAsiaTheme="majorEastAsia" w:hAnsiTheme="majorHAnsi" w:cstheme="majorBidi"/>
      <w:spacing w:val="-10"/>
      <w:kern w:val="28"/>
      <w:sz w:val="56"/>
      <w:szCs w:val="56"/>
    </w:rPr>
  </w:style>
  <w:style w:type="paragraph" w:styleId="Sansinterligne">
    <w:name w:val="No Spacing"/>
    <w:link w:val="SansinterligneCar"/>
    <w:uiPriority w:val="1"/>
    <w:qFormat/>
    <w:rsid w:val="004C2AA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4C2AAF"/>
    <w:rPr>
      <w:rFonts w:eastAsiaTheme="minorEastAsia"/>
      <w:lang w:eastAsia="fr-FR"/>
    </w:rPr>
  </w:style>
  <w:style w:type="paragraph" w:styleId="Paragraphedeliste">
    <w:name w:val="List Paragraph"/>
    <w:basedOn w:val="Normal"/>
    <w:uiPriority w:val="34"/>
    <w:qFormat/>
    <w:rsid w:val="00100C26"/>
    <w:pPr>
      <w:ind w:left="720"/>
      <w:contextualSpacing/>
    </w:pPr>
  </w:style>
  <w:style w:type="character" w:customStyle="1" w:styleId="Titre1Car">
    <w:name w:val="Titre 1 Car"/>
    <w:basedOn w:val="Policepardfaut"/>
    <w:link w:val="Titre1"/>
    <w:uiPriority w:val="9"/>
    <w:rsid w:val="00FC3951"/>
    <w:rPr>
      <w:rFonts w:asciiTheme="majorHAnsi" w:eastAsiaTheme="majorEastAsia" w:hAnsiTheme="majorHAnsi" w:cstheme="majorBidi"/>
      <w:b/>
      <w:color w:val="2F5496" w:themeColor="accent1" w:themeShade="BF"/>
      <w:sz w:val="32"/>
      <w:szCs w:val="32"/>
    </w:rPr>
  </w:style>
  <w:style w:type="character" w:customStyle="1" w:styleId="Titre2Car">
    <w:name w:val="Titre 2 Car"/>
    <w:basedOn w:val="Policepardfaut"/>
    <w:link w:val="Titre2"/>
    <w:uiPriority w:val="9"/>
    <w:rsid w:val="00100C26"/>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100C26"/>
    <w:pPr>
      <w:outlineLvl w:val="9"/>
    </w:pPr>
    <w:rPr>
      <w:lang w:eastAsia="fr-FR"/>
    </w:rPr>
  </w:style>
  <w:style w:type="paragraph" w:styleId="TM1">
    <w:name w:val="toc 1"/>
    <w:basedOn w:val="Normal"/>
    <w:next w:val="Normal"/>
    <w:autoRedefine/>
    <w:uiPriority w:val="39"/>
    <w:unhideWhenUsed/>
    <w:rsid w:val="00100C26"/>
    <w:pPr>
      <w:spacing w:after="100"/>
    </w:pPr>
  </w:style>
  <w:style w:type="paragraph" w:styleId="TM2">
    <w:name w:val="toc 2"/>
    <w:basedOn w:val="Normal"/>
    <w:next w:val="Normal"/>
    <w:autoRedefine/>
    <w:uiPriority w:val="39"/>
    <w:unhideWhenUsed/>
    <w:rsid w:val="00100C26"/>
    <w:pPr>
      <w:spacing w:after="100"/>
      <w:ind w:left="220"/>
    </w:pPr>
  </w:style>
  <w:style w:type="character" w:styleId="Lienhypertexte">
    <w:name w:val="Hyperlink"/>
    <w:basedOn w:val="Policepardfaut"/>
    <w:uiPriority w:val="99"/>
    <w:unhideWhenUsed/>
    <w:rsid w:val="00100C26"/>
    <w:rPr>
      <w:color w:val="0563C1" w:themeColor="hyperlink"/>
      <w:u w:val="single"/>
    </w:rPr>
  </w:style>
  <w:style w:type="paragraph" w:styleId="TM3">
    <w:name w:val="toc 3"/>
    <w:basedOn w:val="Normal"/>
    <w:next w:val="Normal"/>
    <w:autoRedefine/>
    <w:uiPriority w:val="39"/>
    <w:unhideWhenUsed/>
    <w:rsid w:val="00100C26"/>
    <w:pPr>
      <w:spacing w:after="100"/>
      <w:ind w:left="440"/>
    </w:pPr>
    <w:rPr>
      <w:rFonts w:eastAsiaTheme="minorEastAsia" w:cs="Times New Roman"/>
      <w:lang w:eastAsia="fr-FR"/>
    </w:rPr>
  </w:style>
  <w:style w:type="paragraph" w:styleId="En-tte">
    <w:name w:val="header"/>
    <w:basedOn w:val="Normal"/>
    <w:link w:val="En-tteCar"/>
    <w:uiPriority w:val="99"/>
    <w:unhideWhenUsed/>
    <w:rsid w:val="004B60D9"/>
    <w:pPr>
      <w:tabs>
        <w:tab w:val="center" w:pos="4536"/>
        <w:tab w:val="right" w:pos="9072"/>
      </w:tabs>
      <w:spacing w:after="0" w:line="240" w:lineRule="auto"/>
    </w:pPr>
  </w:style>
  <w:style w:type="character" w:customStyle="1" w:styleId="En-tteCar">
    <w:name w:val="En-tête Car"/>
    <w:basedOn w:val="Policepardfaut"/>
    <w:link w:val="En-tte"/>
    <w:uiPriority w:val="99"/>
    <w:rsid w:val="004B60D9"/>
  </w:style>
  <w:style w:type="paragraph" w:styleId="Pieddepage">
    <w:name w:val="footer"/>
    <w:basedOn w:val="Normal"/>
    <w:link w:val="PieddepageCar"/>
    <w:uiPriority w:val="99"/>
    <w:unhideWhenUsed/>
    <w:rsid w:val="004B60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60D9"/>
  </w:style>
  <w:style w:type="character" w:styleId="Textedelespacerserv">
    <w:name w:val="Placeholder Text"/>
    <w:basedOn w:val="Policepardfaut"/>
    <w:uiPriority w:val="99"/>
    <w:semiHidden/>
    <w:rsid w:val="00920A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573">
      <w:bodyDiv w:val="1"/>
      <w:marLeft w:val="0"/>
      <w:marRight w:val="0"/>
      <w:marTop w:val="0"/>
      <w:marBottom w:val="0"/>
      <w:divBdr>
        <w:top w:val="none" w:sz="0" w:space="0" w:color="auto"/>
        <w:left w:val="none" w:sz="0" w:space="0" w:color="auto"/>
        <w:bottom w:val="none" w:sz="0" w:space="0" w:color="auto"/>
        <w:right w:val="none" w:sz="0" w:space="0" w:color="auto"/>
      </w:divBdr>
    </w:div>
    <w:div w:id="26836047">
      <w:bodyDiv w:val="1"/>
      <w:marLeft w:val="0"/>
      <w:marRight w:val="0"/>
      <w:marTop w:val="0"/>
      <w:marBottom w:val="0"/>
      <w:divBdr>
        <w:top w:val="none" w:sz="0" w:space="0" w:color="auto"/>
        <w:left w:val="none" w:sz="0" w:space="0" w:color="auto"/>
        <w:bottom w:val="none" w:sz="0" w:space="0" w:color="auto"/>
        <w:right w:val="none" w:sz="0" w:space="0" w:color="auto"/>
      </w:divBdr>
    </w:div>
    <w:div w:id="105585533">
      <w:bodyDiv w:val="1"/>
      <w:marLeft w:val="0"/>
      <w:marRight w:val="0"/>
      <w:marTop w:val="0"/>
      <w:marBottom w:val="0"/>
      <w:divBdr>
        <w:top w:val="none" w:sz="0" w:space="0" w:color="auto"/>
        <w:left w:val="none" w:sz="0" w:space="0" w:color="auto"/>
        <w:bottom w:val="none" w:sz="0" w:space="0" w:color="auto"/>
        <w:right w:val="none" w:sz="0" w:space="0" w:color="auto"/>
      </w:divBdr>
    </w:div>
    <w:div w:id="107314940">
      <w:bodyDiv w:val="1"/>
      <w:marLeft w:val="0"/>
      <w:marRight w:val="0"/>
      <w:marTop w:val="0"/>
      <w:marBottom w:val="0"/>
      <w:divBdr>
        <w:top w:val="none" w:sz="0" w:space="0" w:color="auto"/>
        <w:left w:val="none" w:sz="0" w:space="0" w:color="auto"/>
        <w:bottom w:val="none" w:sz="0" w:space="0" w:color="auto"/>
        <w:right w:val="none" w:sz="0" w:space="0" w:color="auto"/>
      </w:divBdr>
    </w:div>
    <w:div w:id="122191234">
      <w:bodyDiv w:val="1"/>
      <w:marLeft w:val="0"/>
      <w:marRight w:val="0"/>
      <w:marTop w:val="0"/>
      <w:marBottom w:val="0"/>
      <w:divBdr>
        <w:top w:val="none" w:sz="0" w:space="0" w:color="auto"/>
        <w:left w:val="none" w:sz="0" w:space="0" w:color="auto"/>
        <w:bottom w:val="none" w:sz="0" w:space="0" w:color="auto"/>
        <w:right w:val="none" w:sz="0" w:space="0" w:color="auto"/>
      </w:divBdr>
    </w:div>
    <w:div w:id="151917356">
      <w:bodyDiv w:val="1"/>
      <w:marLeft w:val="0"/>
      <w:marRight w:val="0"/>
      <w:marTop w:val="0"/>
      <w:marBottom w:val="0"/>
      <w:divBdr>
        <w:top w:val="none" w:sz="0" w:space="0" w:color="auto"/>
        <w:left w:val="none" w:sz="0" w:space="0" w:color="auto"/>
        <w:bottom w:val="none" w:sz="0" w:space="0" w:color="auto"/>
        <w:right w:val="none" w:sz="0" w:space="0" w:color="auto"/>
      </w:divBdr>
    </w:div>
    <w:div w:id="168256643">
      <w:bodyDiv w:val="1"/>
      <w:marLeft w:val="0"/>
      <w:marRight w:val="0"/>
      <w:marTop w:val="0"/>
      <w:marBottom w:val="0"/>
      <w:divBdr>
        <w:top w:val="none" w:sz="0" w:space="0" w:color="auto"/>
        <w:left w:val="none" w:sz="0" w:space="0" w:color="auto"/>
        <w:bottom w:val="none" w:sz="0" w:space="0" w:color="auto"/>
        <w:right w:val="none" w:sz="0" w:space="0" w:color="auto"/>
      </w:divBdr>
    </w:div>
    <w:div w:id="183789535">
      <w:bodyDiv w:val="1"/>
      <w:marLeft w:val="0"/>
      <w:marRight w:val="0"/>
      <w:marTop w:val="0"/>
      <w:marBottom w:val="0"/>
      <w:divBdr>
        <w:top w:val="none" w:sz="0" w:space="0" w:color="auto"/>
        <w:left w:val="none" w:sz="0" w:space="0" w:color="auto"/>
        <w:bottom w:val="none" w:sz="0" w:space="0" w:color="auto"/>
        <w:right w:val="none" w:sz="0" w:space="0" w:color="auto"/>
      </w:divBdr>
    </w:div>
    <w:div w:id="202208866">
      <w:bodyDiv w:val="1"/>
      <w:marLeft w:val="0"/>
      <w:marRight w:val="0"/>
      <w:marTop w:val="0"/>
      <w:marBottom w:val="0"/>
      <w:divBdr>
        <w:top w:val="none" w:sz="0" w:space="0" w:color="auto"/>
        <w:left w:val="none" w:sz="0" w:space="0" w:color="auto"/>
        <w:bottom w:val="none" w:sz="0" w:space="0" w:color="auto"/>
        <w:right w:val="none" w:sz="0" w:space="0" w:color="auto"/>
      </w:divBdr>
    </w:div>
    <w:div w:id="235286579">
      <w:bodyDiv w:val="1"/>
      <w:marLeft w:val="0"/>
      <w:marRight w:val="0"/>
      <w:marTop w:val="0"/>
      <w:marBottom w:val="0"/>
      <w:divBdr>
        <w:top w:val="none" w:sz="0" w:space="0" w:color="auto"/>
        <w:left w:val="none" w:sz="0" w:space="0" w:color="auto"/>
        <w:bottom w:val="none" w:sz="0" w:space="0" w:color="auto"/>
        <w:right w:val="none" w:sz="0" w:space="0" w:color="auto"/>
      </w:divBdr>
    </w:div>
    <w:div w:id="342050412">
      <w:bodyDiv w:val="1"/>
      <w:marLeft w:val="0"/>
      <w:marRight w:val="0"/>
      <w:marTop w:val="0"/>
      <w:marBottom w:val="0"/>
      <w:divBdr>
        <w:top w:val="none" w:sz="0" w:space="0" w:color="auto"/>
        <w:left w:val="none" w:sz="0" w:space="0" w:color="auto"/>
        <w:bottom w:val="none" w:sz="0" w:space="0" w:color="auto"/>
        <w:right w:val="none" w:sz="0" w:space="0" w:color="auto"/>
      </w:divBdr>
    </w:div>
    <w:div w:id="359088979">
      <w:bodyDiv w:val="1"/>
      <w:marLeft w:val="0"/>
      <w:marRight w:val="0"/>
      <w:marTop w:val="0"/>
      <w:marBottom w:val="0"/>
      <w:divBdr>
        <w:top w:val="none" w:sz="0" w:space="0" w:color="auto"/>
        <w:left w:val="none" w:sz="0" w:space="0" w:color="auto"/>
        <w:bottom w:val="none" w:sz="0" w:space="0" w:color="auto"/>
        <w:right w:val="none" w:sz="0" w:space="0" w:color="auto"/>
      </w:divBdr>
    </w:div>
    <w:div w:id="380595063">
      <w:bodyDiv w:val="1"/>
      <w:marLeft w:val="0"/>
      <w:marRight w:val="0"/>
      <w:marTop w:val="0"/>
      <w:marBottom w:val="0"/>
      <w:divBdr>
        <w:top w:val="none" w:sz="0" w:space="0" w:color="auto"/>
        <w:left w:val="none" w:sz="0" w:space="0" w:color="auto"/>
        <w:bottom w:val="none" w:sz="0" w:space="0" w:color="auto"/>
        <w:right w:val="none" w:sz="0" w:space="0" w:color="auto"/>
      </w:divBdr>
    </w:div>
    <w:div w:id="477452959">
      <w:bodyDiv w:val="1"/>
      <w:marLeft w:val="0"/>
      <w:marRight w:val="0"/>
      <w:marTop w:val="0"/>
      <w:marBottom w:val="0"/>
      <w:divBdr>
        <w:top w:val="none" w:sz="0" w:space="0" w:color="auto"/>
        <w:left w:val="none" w:sz="0" w:space="0" w:color="auto"/>
        <w:bottom w:val="none" w:sz="0" w:space="0" w:color="auto"/>
        <w:right w:val="none" w:sz="0" w:space="0" w:color="auto"/>
      </w:divBdr>
    </w:div>
    <w:div w:id="627201248">
      <w:bodyDiv w:val="1"/>
      <w:marLeft w:val="0"/>
      <w:marRight w:val="0"/>
      <w:marTop w:val="0"/>
      <w:marBottom w:val="0"/>
      <w:divBdr>
        <w:top w:val="none" w:sz="0" w:space="0" w:color="auto"/>
        <w:left w:val="none" w:sz="0" w:space="0" w:color="auto"/>
        <w:bottom w:val="none" w:sz="0" w:space="0" w:color="auto"/>
        <w:right w:val="none" w:sz="0" w:space="0" w:color="auto"/>
      </w:divBdr>
    </w:div>
    <w:div w:id="663166867">
      <w:bodyDiv w:val="1"/>
      <w:marLeft w:val="0"/>
      <w:marRight w:val="0"/>
      <w:marTop w:val="0"/>
      <w:marBottom w:val="0"/>
      <w:divBdr>
        <w:top w:val="none" w:sz="0" w:space="0" w:color="auto"/>
        <w:left w:val="none" w:sz="0" w:space="0" w:color="auto"/>
        <w:bottom w:val="none" w:sz="0" w:space="0" w:color="auto"/>
        <w:right w:val="none" w:sz="0" w:space="0" w:color="auto"/>
      </w:divBdr>
    </w:div>
    <w:div w:id="671034555">
      <w:bodyDiv w:val="1"/>
      <w:marLeft w:val="0"/>
      <w:marRight w:val="0"/>
      <w:marTop w:val="0"/>
      <w:marBottom w:val="0"/>
      <w:divBdr>
        <w:top w:val="none" w:sz="0" w:space="0" w:color="auto"/>
        <w:left w:val="none" w:sz="0" w:space="0" w:color="auto"/>
        <w:bottom w:val="none" w:sz="0" w:space="0" w:color="auto"/>
        <w:right w:val="none" w:sz="0" w:space="0" w:color="auto"/>
      </w:divBdr>
    </w:div>
    <w:div w:id="672687675">
      <w:bodyDiv w:val="1"/>
      <w:marLeft w:val="0"/>
      <w:marRight w:val="0"/>
      <w:marTop w:val="0"/>
      <w:marBottom w:val="0"/>
      <w:divBdr>
        <w:top w:val="none" w:sz="0" w:space="0" w:color="auto"/>
        <w:left w:val="none" w:sz="0" w:space="0" w:color="auto"/>
        <w:bottom w:val="none" w:sz="0" w:space="0" w:color="auto"/>
        <w:right w:val="none" w:sz="0" w:space="0" w:color="auto"/>
      </w:divBdr>
    </w:div>
    <w:div w:id="684597935">
      <w:bodyDiv w:val="1"/>
      <w:marLeft w:val="0"/>
      <w:marRight w:val="0"/>
      <w:marTop w:val="0"/>
      <w:marBottom w:val="0"/>
      <w:divBdr>
        <w:top w:val="none" w:sz="0" w:space="0" w:color="auto"/>
        <w:left w:val="none" w:sz="0" w:space="0" w:color="auto"/>
        <w:bottom w:val="none" w:sz="0" w:space="0" w:color="auto"/>
        <w:right w:val="none" w:sz="0" w:space="0" w:color="auto"/>
      </w:divBdr>
    </w:div>
    <w:div w:id="708804493">
      <w:bodyDiv w:val="1"/>
      <w:marLeft w:val="0"/>
      <w:marRight w:val="0"/>
      <w:marTop w:val="0"/>
      <w:marBottom w:val="0"/>
      <w:divBdr>
        <w:top w:val="none" w:sz="0" w:space="0" w:color="auto"/>
        <w:left w:val="none" w:sz="0" w:space="0" w:color="auto"/>
        <w:bottom w:val="none" w:sz="0" w:space="0" w:color="auto"/>
        <w:right w:val="none" w:sz="0" w:space="0" w:color="auto"/>
      </w:divBdr>
    </w:div>
    <w:div w:id="719404657">
      <w:bodyDiv w:val="1"/>
      <w:marLeft w:val="0"/>
      <w:marRight w:val="0"/>
      <w:marTop w:val="0"/>
      <w:marBottom w:val="0"/>
      <w:divBdr>
        <w:top w:val="none" w:sz="0" w:space="0" w:color="auto"/>
        <w:left w:val="none" w:sz="0" w:space="0" w:color="auto"/>
        <w:bottom w:val="none" w:sz="0" w:space="0" w:color="auto"/>
        <w:right w:val="none" w:sz="0" w:space="0" w:color="auto"/>
      </w:divBdr>
    </w:div>
    <w:div w:id="721950282">
      <w:bodyDiv w:val="1"/>
      <w:marLeft w:val="0"/>
      <w:marRight w:val="0"/>
      <w:marTop w:val="0"/>
      <w:marBottom w:val="0"/>
      <w:divBdr>
        <w:top w:val="none" w:sz="0" w:space="0" w:color="auto"/>
        <w:left w:val="none" w:sz="0" w:space="0" w:color="auto"/>
        <w:bottom w:val="none" w:sz="0" w:space="0" w:color="auto"/>
        <w:right w:val="none" w:sz="0" w:space="0" w:color="auto"/>
      </w:divBdr>
    </w:div>
    <w:div w:id="798496699">
      <w:bodyDiv w:val="1"/>
      <w:marLeft w:val="0"/>
      <w:marRight w:val="0"/>
      <w:marTop w:val="0"/>
      <w:marBottom w:val="0"/>
      <w:divBdr>
        <w:top w:val="none" w:sz="0" w:space="0" w:color="auto"/>
        <w:left w:val="none" w:sz="0" w:space="0" w:color="auto"/>
        <w:bottom w:val="none" w:sz="0" w:space="0" w:color="auto"/>
        <w:right w:val="none" w:sz="0" w:space="0" w:color="auto"/>
      </w:divBdr>
    </w:div>
    <w:div w:id="799959790">
      <w:bodyDiv w:val="1"/>
      <w:marLeft w:val="0"/>
      <w:marRight w:val="0"/>
      <w:marTop w:val="0"/>
      <w:marBottom w:val="0"/>
      <w:divBdr>
        <w:top w:val="none" w:sz="0" w:space="0" w:color="auto"/>
        <w:left w:val="none" w:sz="0" w:space="0" w:color="auto"/>
        <w:bottom w:val="none" w:sz="0" w:space="0" w:color="auto"/>
        <w:right w:val="none" w:sz="0" w:space="0" w:color="auto"/>
      </w:divBdr>
    </w:div>
    <w:div w:id="829980671">
      <w:bodyDiv w:val="1"/>
      <w:marLeft w:val="0"/>
      <w:marRight w:val="0"/>
      <w:marTop w:val="0"/>
      <w:marBottom w:val="0"/>
      <w:divBdr>
        <w:top w:val="none" w:sz="0" w:space="0" w:color="auto"/>
        <w:left w:val="none" w:sz="0" w:space="0" w:color="auto"/>
        <w:bottom w:val="none" w:sz="0" w:space="0" w:color="auto"/>
        <w:right w:val="none" w:sz="0" w:space="0" w:color="auto"/>
      </w:divBdr>
    </w:div>
    <w:div w:id="905840702">
      <w:bodyDiv w:val="1"/>
      <w:marLeft w:val="0"/>
      <w:marRight w:val="0"/>
      <w:marTop w:val="0"/>
      <w:marBottom w:val="0"/>
      <w:divBdr>
        <w:top w:val="none" w:sz="0" w:space="0" w:color="auto"/>
        <w:left w:val="none" w:sz="0" w:space="0" w:color="auto"/>
        <w:bottom w:val="none" w:sz="0" w:space="0" w:color="auto"/>
        <w:right w:val="none" w:sz="0" w:space="0" w:color="auto"/>
      </w:divBdr>
    </w:div>
    <w:div w:id="937908108">
      <w:bodyDiv w:val="1"/>
      <w:marLeft w:val="0"/>
      <w:marRight w:val="0"/>
      <w:marTop w:val="0"/>
      <w:marBottom w:val="0"/>
      <w:divBdr>
        <w:top w:val="none" w:sz="0" w:space="0" w:color="auto"/>
        <w:left w:val="none" w:sz="0" w:space="0" w:color="auto"/>
        <w:bottom w:val="none" w:sz="0" w:space="0" w:color="auto"/>
        <w:right w:val="none" w:sz="0" w:space="0" w:color="auto"/>
      </w:divBdr>
    </w:div>
    <w:div w:id="988365858">
      <w:bodyDiv w:val="1"/>
      <w:marLeft w:val="0"/>
      <w:marRight w:val="0"/>
      <w:marTop w:val="0"/>
      <w:marBottom w:val="0"/>
      <w:divBdr>
        <w:top w:val="none" w:sz="0" w:space="0" w:color="auto"/>
        <w:left w:val="none" w:sz="0" w:space="0" w:color="auto"/>
        <w:bottom w:val="none" w:sz="0" w:space="0" w:color="auto"/>
        <w:right w:val="none" w:sz="0" w:space="0" w:color="auto"/>
      </w:divBdr>
    </w:div>
    <w:div w:id="1023163797">
      <w:bodyDiv w:val="1"/>
      <w:marLeft w:val="0"/>
      <w:marRight w:val="0"/>
      <w:marTop w:val="0"/>
      <w:marBottom w:val="0"/>
      <w:divBdr>
        <w:top w:val="none" w:sz="0" w:space="0" w:color="auto"/>
        <w:left w:val="none" w:sz="0" w:space="0" w:color="auto"/>
        <w:bottom w:val="none" w:sz="0" w:space="0" w:color="auto"/>
        <w:right w:val="none" w:sz="0" w:space="0" w:color="auto"/>
      </w:divBdr>
    </w:div>
    <w:div w:id="1071658721">
      <w:bodyDiv w:val="1"/>
      <w:marLeft w:val="0"/>
      <w:marRight w:val="0"/>
      <w:marTop w:val="0"/>
      <w:marBottom w:val="0"/>
      <w:divBdr>
        <w:top w:val="none" w:sz="0" w:space="0" w:color="auto"/>
        <w:left w:val="none" w:sz="0" w:space="0" w:color="auto"/>
        <w:bottom w:val="none" w:sz="0" w:space="0" w:color="auto"/>
        <w:right w:val="none" w:sz="0" w:space="0" w:color="auto"/>
      </w:divBdr>
    </w:div>
    <w:div w:id="1079641850">
      <w:bodyDiv w:val="1"/>
      <w:marLeft w:val="0"/>
      <w:marRight w:val="0"/>
      <w:marTop w:val="0"/>
      <w:marBottom w:val="0"/>
      <w:divBdr>
        <w:top w:val="none" w:sz="0" w:space="0" w:color="auto"/>
        <w:left w:val="none" w:sz="0" w:space="0" w:color="auto"/>
        <w:bottom w:val="none" w:sz="0" w:space="0" w:color="auto"/>
        <w:right w:val="none" w:sz="0" w:space="0" w:color="auto"/>
      </w:divBdr>
    </w:div>
    <w:div w:id="1107888907">
      <w:bodyDiv w:val="1"/>
      <w:marLeft w:val="0"/>
      <w:marRight w:val="0"/>
      <w:marTop w:val="0"/>
      <w:marBottom w:val="0"/>
      <w:divBdr>
        <w:top w:val="none" w:sz="0" w:space="0" w:color="auto"/>
        <w:left w:val="none" w:sz="0" w:space="0" w:color="auto"/>
        <w:bottom w:val="none" w:sz="0" w:space="0" w:color="auto"/>
        <w:right w:val="none" w:sz="0" w:space="0" w:color="auto"/>
      </w:divBdr>
    </w:div>
    <w:div w:id="1138497315">
      <w:bodyDiv w:val="1"/>
      <w:marLeft w:val="0"/>
      <w:marRight w:val="0"/>
      <w:marTop w:val="0"/>
      <w:marBottom w:val="0"/>
      <w:divBdr>
        <w:top w:val="none" w:sz="0" w:space="0" w:color="auto"/>
        <w:left w:val="none" w:sz="0" w:space="0" w:color="auto"/>
        <w:bottom w:val="none" w:sz="0" w:space="0" w:color="auto"/>
        <w:right w:val="none" w:sz="0" w:space="0" w:color="auto"/>
      </w:divBdr>
    </w:div>
    <w:div w:id="1160577860">
      <w:bodyDiv w:val="1"/>
      <w:marLeft w:val="0"/>
      <w:marRight w:val="0"/>
      <w:marTop w:val="0"/>
      <w:marBottom w:val="0"/>
      <w:divBdr>
        <w:top w:val="none" w:sz="0" w:space="0" w:color="auto"/>
        <w:left w:val="none" w:sz="0" w:space="0" w:color="auto"/>
        <w:bottom w:val="none" w:sz="0" w:space="0" w:color="auto"/>
        <w:right w:val="none" w:sz="0" w:space="0" w:color="auto"/>
      </w:divBdr>
    </w:div>
    <w:div w:id="1165509461">
      <w:bodyDiv w:val="1"/>
      <w:marLeft w:val="0"/>
      <w:marRight w:val="0"/>
      <w:marTop w:val="0"/>
      <w:marBottom w:val="0"/>
      <w:divBdr>
        <w:top w:val="none" w:sz="0" w:space="0" w:color="auto"/>
        <w:left w:val="none" w:sz="0" w:space="0" w:color="auto"/>
        <w:bottom w:val="none" w:sz="0" w:space="0" w:color="auto"/>
        <w:right w:val="none" w:sz="0" w:space="0" w:color="auto"/>
      </w:divBdr>
    </w:div>
    <w:div w:id="1246912535">
      <w:bodyDiv w:val="1"/>
      <w:marLeft w:val="0"/>
      <w:marRight w:val="0"/>
      <w:marTop w:val="0"/>
      <w:marBottom w:val="0"/>
      <w:divBdr>
        <w:top w:val="none" w:sz="0" w:space="0" w:color="auto"/>
        <w:left w:val="none" w:sz="0" w:space="0" w:color="auto"/>
        <w:bottom w:val="none" w:sz="0" w:space="0" w:color="auto"/>
        <w:right w:val="none" w:sz="0" w:space="0" w:color="auto"/>
      </w:divBdr>
    </w:div>
    <w:div w:id="1261525406">
      <w:bodyDiv w:val="1"/>
      <w:marLeft w:val="0"/>
      <w:marRight w:val="0"/>
      <w:marTop w:val="0"/>
      <w:marBottom w:val="0"/>
      <w:divBdr>
        <w:top w:val="none" w:sz="0" w:space="0" w:color="auto"/>
        <w:left w:val="none" w:sz="0" w:space="0" w:color="auto"/>
        <w:bottom w:val="none" w:sz="0" w:space="0" w:color="auto"/>
        <w:right w:val="none" w:sz="0" w:space="0" w:color="auto"/>
      </w:divBdr>
    </w:div>
    <w:div w:id="1329360182">
      <w:bodyDiv w:val="1"/>
      <w:marLeft w:val="0"/>
      <w:marRight w:val="0"/>
      <w:marTop w:val="0"/>
      <w:marBottom w:val="0"/>
      <w:divBdr>
        <w:top w:val="none" w:sz="0" w:space="0" w:color="auto"/>
        <w:left w:val="none" w:sz="0" w:space="0" w:color="auto"/>
        <w:bottom w:val="none" w:sz="0" w:space="0" w:color="auto"/>
        <w:right w:val="none" w:sz="0" w:space="0" w:color="auto"/>
      </w:divBdr>
    </w:div>
    <w:div w:id="1517619849">
      <w:bodyDiv w:val="1"/>
      <w:marLeft w:val="0"/>
      <w:marRight w:val="0"/>
      <w:marTop w:val="0"/>
      <w:marBottom w:val="0"/>
      <w:divBdr>
        <w:top w:val="none" w:sz="0" w:space="0" w:color="auto"/>
        <w:left w:val="none" w:sz="0" w:space="0" w:color="auto"/>
        <w:bottom w:val="none" w:sz="0" w:space="0" w:color="auto"/>
        <w:right w:val="none" w:sz="0" w:space="0" w:color="auto"/>
      </w:divBdr>
    </w:div>
    <w:div w:id="1518690911">
      <w:bodyDiv w:val="1"/>
      <w:marLeft w:val="0"/>
      <w:marRight w:val="0"/>
      <w:marTop w:val="0"/>
      <w:marBottom w:val="0"/>
      <w:divBdr>
        <w:top w:val="none" w:sz="0" w:space="0" w:color="auto"/>
        <w:left w:val="none" w:sz="0" w:space="0" w:color="auto"/>
        <w:bottom w:val="none" w:sz="0" w:space="0" w:color="auto"/>
        <w:right w:val="none" w:sz="0" w:space="0" w:color="auto"/>
      </w:divBdr>
    </w:div>
    <w:div w:id="1554466179">
      <w:bodyDiv w:val="1"/>
      <w:marLeft w:val="0"/>
      <w:marRight w:val="0"/>
      <w:marTop w:val="0"/>
      <w:marBottom w:val="0"/>
      <w:divBdr>
        <w:top w:val="none" w:sz="0" w:space="0" w:color="auto"/>
        <w:left w:val="none" w:sz="0" w:space="0" w:color="auto"/>
        <w:bottom w:val="none" w:sz="0" w:space="0" w:color="auto"/>
        <w:right w:val="none" w:sz="0" w:space="0" w:color="auto"/>
      </w:divBdr>
    </w:div>
    <w:div w:id="1651708154">
      <w:bodyDiv w:val="1"/>
      <w:marLeft w:val="0"/>
      <w:marRight w:val="0"/>
      <w:marTop w:val="0"/>
      <w:marBottom w:val="0"/>
      <w:divBdr>
        <w:top w:val="none" w:sz="0" w:space="0" w:color="auto"/>
        <w:left w:val="none" w:sz="0" w:space="0" w:color="auto"/>
        <w:bottom w:val="none" w:sz="0" w:space="0" w:color="auto"/>
        <w:right w:val="none" w:sz="0" w:space="0" w:color="auto"/>
      </w:divBdr>
    </w:div>
    <w:div w:id="1666014009">
      <w:bodyDiv w:val="1"/>
      <w:marLeft w:val="0"/>
      <w:marRight w:val="0"/>
      <w:marTop w:val="0"/>
      <w:marBottom w:val="0"/>
      <w:divBdr>
        <w:top w:val="none" w:sz="0" w:space="0" w:color="auto"/>
        <w:left w:val="none" w:sz="0" w:space="0" w:color="auto"/>
        <w:bottom w:val="none" w:sz="0" w:space="0" w:color="auto"/>
        <w:right w:val="none" w:sz="0" w:space="0" w:color="auto"/>
      </w:divBdr>
    </w:div>
    <w:div w:id="1681076691">
      <w:bodyDiv w:val="1"/>
      <w:marLeft w:val="0"/>
      <w:marRight w:val="0"/>
      <w:marTop w:val="0"/>
      <w:marBottom w:val="0"/>
      <w:divBdr>
        <w:top w:val="none" w:sz="0" w:space="0" w:color="auto"/>
        <w:left w:val="none" w:sz="0" w:space="0" w:color="auto"/>
        <w:bottom w:val="none" w:sz="0" w:space="0" w:color="auto"/>
        <w:right w:val="none" w:sz="0" w:space="0" w:color="auto"/>
      </w:divBdr>
    </w:div>
    <w:div w:id="1738355469">
      <w:bodyDiv w:val="1"/>
      <w:marLeft w:val="0"/>
      <w:marRight w:val="0"/>
      <w:marTop w:val="0"/>
      <w:marBottom w:val="0"/>
      <w:divBdr>
        <w:top w:val="none" w:sz="0" w:space="0" w:color="auto"/>
        <w:left w:val="none" w:sz="0" w:space="0" w:color="auto"/>
        <w:bottom w:val="none" w:sz="0" w:space="0" w:color="auto"/>
        <w:right w:val="none" w:sz="0" w:space="0" w:color="auto"/>
      </w:divBdr>
    </w:div>
    <w:div w:id="1813591913">
      <w:bodyDiv w:val="1"/>
      <w:marLeft w:val="0"/>
      <w:marRight w:val="0"/>
      <w:marTop w:val="0"/>
      <w:marBottom w:val="0"/>
      <w:divBdr>
        <w:top w:val="none" w:sz="0" w:space="0" w:color="auto"/>
        <w:left w:val="none" w:sz="0" w:space="0" w:color="auto"/>
        <w:bottom w:val="none" w:sz="0" w:space="0" w:color="auto"/>
        <w:right w:val="none" w:sz="0" w:space="0" w:color="auto"/>
      </w:divBdr>
    </w:div>
    <w:div w:id="1825855017">
      <w:bodyDiv w:val="1"/>
      <w:marLeft w:val="0"/>
      <w:marRight w:val="0"/>
      <w:marTop w:val="0"/>
      <w:marBottom w:val="0"/>
      <w:divBdr>
        <w:top w:val="none" w:sz="0" w:space="0" w:color="auto"/>
        <w:left w:val="none" w:sz="0" w:space="0" w:color="auto"/>
        <w:bottom w:val="none" w:sz="0" w:space="0" w:color="auto"/>
        <w:right w:val="none" w:sz="0" w:space="0" w:color="auto"/>
      </w:divBdr>
    </w:div>
    <w:div w:id="1826891174">
      <w:bodyDiv w:val="1"/>
      <w:marLeft w:val="0"/>
      <w:marRight w:val="0"/>
      <w:marTop w:val="0"/>
      <w:marBottom w:val="0"/>
      <w:divBdr>
        <w:top w:val="none" w:sz="0" w:space="0" w:color="auto"/>
        <w:left w:val="none" w:sz="0" w:space="0" w:color="auto"/>
        <w:bottom w:val="none" w:sz="0" w:space="0" w:color="auto"/>
        <w:right w:val="none" w:sz="0" w:space="0" w:color="auto"/>
      </w:divBdr>
    </w:div>
    <w:div w:id="1943948843">
      <w:bodyDiv w:val="1"/>
      <w:marLeft w:val="0"/>
      <w:marRight w:val="0"/>
      <w:marTop w:val="0"/>
      <w:marBottom w:val="0"/>
      <w:divBdr>
        <w:top w:val="none" w:sz="0" w:space="0" w:color="auto"/>
        <w:left w:val="none" w:sz="0" w:space="0" w:color="auto"/>
        <w:bottom w:val="none" w:sz="0" w:space="0" w:color="auto"/>
        <w:right w:val="none" w:sz="0" w:space="0" w:color="auto"/>
      </w:divBdr>
    </w:div>
    <w:div w:id="1968926988">
      <w:bodyDiv w:val="1"/>
      <w:marLeft w:val="0"/>
      <w:marRight w:val="0"/>
      <w:marTop w:val="0"/>
      <w:marBottom w:val="0"/>
      <w:divBdr>
        <w:top w:val="none" w:sz="0" w:space="0" w:color="auto"/>
        <w:left w:val="none" w:sz="0" w:space="0" w:color="auto"/>
        <w:bottom w:val="none" w:sz="0" w:space="0" w:color="auto"/>
        <w:right w:val="none" w:sz="0" w:space="0" w:color="auto"/>
      </w:divBdr>
    </w:div>
    <w:div w:id="1992976759">
      <w:bodyDiv w:val="1"/>
      <w:marLeft w:val="0"/>
      <w:marRight w:val="0"/>
      <w:marTop w:val="0"/>
      <w:marBottom w:val="0"/>
      <w:divBdr>
        <w:top w:val="none" w:sz="0" w:space="0" w:color="auto"/>
        <w:left w:val="none" w:sz="0" w:space="0" w:color="auto"/>
        <w:bottom w:val="none" w:sz="0" w:space="0" w:color="auto"/>
        <w:right w:val="none" w:sz="0" w:space="0" w:color="auto"/>
      </w:divBdr>
    </w:div>
    <w:div w:id="2049715145">
      <w:bodyDiv w:val="1"/>
      <w:marLeft w:val="0"/>
      <w:marRight w:val="0"/>
      <w:marTop w:val="0"/>
      <w:marBottom w:val="0"/>
      <w:divBdr>
        <w:top w:val="none" w:sz="0" w:space="0" w:color="auto"/>
        <w:left w:val="none" w:sz="0" w:space="0" w:color="auto"/>
        <w:bottom w:val="none" w:sz="0" w:space="0" w:color="auto"/>
        <w:right w:val="none" w:sz="0" w:space="0" w:color="auto"/>
      </w:divBdr>
    </w:div>
    <w:div w:id="2062636436">
      <w:bodyDiv w:val="1"/>
      <w:marLeft w:val="0"/>
      <w:marRight w:val="0"/>
      <w:marTop w:val="0"/>
      <w:marBottom w:val="0"/>
      <w:divBdr>
        <w:top w:val="none" w:sz="0" w:space="0" w:color="auto"/>
        <w:left w:val="none" w:sz="0" w:space="0" w:color="auto"/>
        <w:bottom w:val="none" w:sz="0" w:space="0" w:color="auto"/>
        <w:right w:val="none" w:sz="0" w:space="0" w:color="auto"/>
      </w:divBdr>
    </w:div>
    <w:div w:id="2110226396">
      <w:bodyDiv w:val="1"/>
      <w:marLeft w:val="0"/>
      <w:marRight w:val="0"/>
      <w:marTop w:val="0"/>
      <w:marBottom w:val="0"/>
      <w:divBdr>
        <w:top w:val="none" w:sz="0" w:space="0" w:color="auto"/>
        <w:left w:val="none" w:sz="0" w:space="0" w:color="auto"/>
        <w:bottom w:val="none" w:sz="0" w:space="0" w:color="auto"/>
        <w:right w:val="none" w:sz="0" w:space="0" w:color="auto"/>
      </w:divBdr>
    </w:div>
    <w:div w:id="21135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Afin de répondre aux enjeux climatiques, le Groupement Actibaie souhaite mobiliser tous les professionnels fabricants de portes, portails, portes automatiques piétonnes, stores et volets dans une démarche de responsabilité sociétale des entreprises (RSE) plus respectueuse de l’environnement.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9FC4395891794E9A7F9BB06C810DAC" ma:contentTypeVersion="16" ma:contentTypeDescription="Crée un document." ma:contentTypeScope="" ma:versionID="ce49052b1d696604095bdced484a22f2">
  <xsd:schema xmlns:xsd="http://www.w3.org/2001/XMLSchema" xmlns:xs="http://www.w3.org/2001/XMLSchema" xmlns:p="http://schemas.microsoft.com/office/2006/metadata/properties" xmlns:ns2="53205f7d-7383-4d0a-aa0f-092a9d6a032a" xmlns:ns3="75b8d6bf-aac5-4c87-b74f-85b85e7f102e" targetNamespace="http://schemas.microsoft.com/office/2006/metadata/properties" ma:root="true" ma:fieldsID="8648598e7b606dd1fb03ec9ece7fa602" ns2:_="" ns3:_="">
    <xsd:import namespace="53205f7d-7383-4d0a-aa0f-092a9d6a032a"/>
    <xsd:import namespace="75b8d6bf-aac5-4c87-b74f-85b85e7f10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05f7d-7383-4d0a-aa0f-092a9d6a0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30d3a7d-134e-4265-9aa7-2777ba89a1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b8d6bf-aac5-4c87-b74f-85b85e7f102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c034cb9-436e-4373-984e-10488441c9e1}" ma:internalName="TaxCatchAll" ma:showField="CatchAllData" ma:web="75b8d6bf-aac5-4c87-b74f-85b85e7f1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b8d6bf-aac5-4c87-b74f-85b85e7f102e" xsi:nil="true"/>
    <lcf76f155ced4ddcb4097134ff3c332f xmlns="53205f7d-7383-4d0a-aa0f-092a9d6a032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0740E2-DA96-4552-BA0A-FA1E1B3D0707}">
  <ds:schemaRefs>
    <ds:schemaRef ds:uri="http://schemas.openxmlformats.org/officeDocument/2006/bibliography"/>
  </ds:schemaRefs>
</ds:datastoreItem>
</file>

<file path=customXml/itemProps3.xml><?xml version="1.0" encoding="utf-8"?>
<ds:datastoreItem xmlns:ds="http://schemas.openxmlformats.org/officeDocument/2006/customXml" ds:itemID="{1044019E-F02B-41B8-8288-E637CBCB87A9}"/>
</file>

<file path=customXml/itemProps4.xml><?xml version="1.0" encoding="utf-8"?>
<ds:datastoreItem xmlns:ds="http://schemas.openxmlformats.org/officeDocument/2006/customXml" ds:itemID="{8C32A477-E085-49B5-A40F-04017FFE7EE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3F46BA3-38E6-410E-A8BB-90CE0E951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13</Pages>
  <Words>2662</Words>
  <Characters>14645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Document de pré-audit environnemental ISO 14001</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pré-audit environnemental ISO 14001</dc:title>
  <dc:subject>Groupement Actibaie</dc:subject>
  <dc:creator>Antonin CAPELLI</dc:creator>
  <cp:keywords/>
  <dc:description/>
  <cp:lastModifiedBy>Vladimir Luzhbin</cp:lastModifiedBy>
  <cp:revision>23</cp:revision>
  <dcterms:created xsi:type="dcterms:W3CDTF">2022-03-09T08:30:00Z</dcterms:created>
  <dcterms:modified xsi:type="dcterms:W3CDTF">2022-03-10T14:39:00Z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0x010100C69FC4395891794E9A7F9BB06C810DAC</vt:lpwstr>
  </property>
</Properties>
</file>